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宋体" w:eastAsia="仿宋_GB2312" w:cs="仿宋_GB2312"/>
          <w:snapToGrid/>
          <w:color w:val="000000"/>
          <w:kern w:val="0"/>
          <w:sz w:val="44"/>
          <w:szCs w:val="44"/>
          <w:highlight w:val="none"/>
          <w:lang w:val="en-US" w:eastAsia="zh-CN" w:bidi="ar"/>
        </w:rPr>
      </w:pPr>
      <w:r>
        <w:rPr>
          <w:rFonts w:hint="eastAsia" w:ascii="方正小标宋简体" w:hAnsi="方正小标宋简体" w:eastAsia="方正小标宋简体" w:cs="方正小标宋简体"/>
          <w:snapToGrid/>
          <w:kern w:val="2"/>
          <w:sz w:val="44"/>
          <w:szCs w:val="44"/>
          <w:highlight w:val="none"/>
          <w:lang w:val="en-US" w:eastAsia="zh-CN"/>
        </w:rPr>
        <w:t>龙港市农村公路养护与管理办法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32"/>
          <w:szCs w:val="32"/>
          <w:highlight w:val="none"/>
          <w:lang w:val="en-US" w:eastAsia="zh-CN"/>
        </w:rPr>
        <w:t>(征求意见稿)</w:t>
      </w:r>
    </w:p>
    <w:p>
      <w:pPr>
        <w:keepNext w:val="0"/>
        <w:keepLines w:val="0"/>
        <w:pageBreakBefore w:val="0"/>
        <w:wordWrap/>
        <w:overflowPunct/>
        <w:topLinePunct w:val="0"/>
        <w:bidi w:val="0"/>
        <w:spacing w:line="600" w:lineRule="exact"/>
        <w:rPr>
          <w:rFonts w:hint="eastAsia"/>
          <w:highlight w:val="none"/>
        </w:rPr>
      </w:pPr>
    </w:p>
    <w:p>
      <w:pPr>
        <w:keepNext w:val="0"/>
        <w:keepLines w:val="0"/>
        <w:pageBreakBefore w:val="0"/>
        <w:wordWrap/>
        <w:overflowPunct/>
        <w:topLinePunct w:val="0"/>
        <w:bidi w:val="0"/>
        <w:spacing w:before="104" w:line="600" w:lineRule="exact"/>
        <w:jc w:val="center"/>
        <w:rPr>
          <w:rFonts w:hint="eastAsia" w:ascii="黑体" w:hAnsi="黑体" w:eastAsia="黑体" w:cs="黑体"/>
          <w:b w:val="0"/>
          <w:bCs/>
          <w:color w:val="auto"/>
          <w:sz w:val="32"/>
          <w:szCs w:val="32"/>
          <w:highlight w:val="none"/>
        </w:rPr>
      </w:pPr>
      <w:r>
        <w:rPr>
          <w:rFonts w:hint="eastAsia" w:ascii="黑体" w:hAnsi="黑体" w:eastAsia="黑体" w:cs="黑体"/>
          <w:b w:val="0"/>
          <w:bCs/>
          <w:color w:val="auto"/>
          <w:spacing w:val="-11"/>
          <w:sz w:val="32"/>
          <w:szCs w:val="32"/>
          <w:highlight w:val="none"/>
        </w:rPr>
        <w:t>第一章</w:t>
      </w:r>
      <w:r>
        <w:rPr>
          <w:rFonts w:hint="eastAsia" w:ascii="黑体" w:hAnsi="黑体" w:eastAsia="黑体" w:cs="黑体"/>
          <w:b w:val="0"/>
          <w:bCs/>
          <w:color w:val="auto"/>
          <w:spacing w:val="2"/>
          <w:sz w:val="32"/>
          <w:szCs w:val="32"/>
          <w:highlight w:val="none"/>
        </w:rPr>
        <w:t xml:space="preserve"> </w:t>
      </w:r>
      <w:r>
        <w:rPr>
          <w:rFonts w:hint="eastAsia" w:ascii="黑体" w:hAnsi="黑体" w:eastAsia="黑体" w:cs="黑体"/>
          <w:b w:val="0"/>
          <w:bCs/>
          <w:color w:val="auto"/>
          <w:spacing w:val="-11"/>
          <w:sz w:val="32"/>
          <w:szCs w:val="32"/>
          <w:highlight w:val="none"/>
        </w:rPr>
        <w:t>总</w:t>
      </w:r>
      <w:r>
        <w:rPr>
          <w:rFonts w:hint="eastAsia" w:ascii="黑体" w:hAnsi="黑体" w:eastAsia="黑体" w:cs="黑体"/>
          <w:b w:val="0"/>
          <w:bCs/>
          <w:color w:val="auto"/>
          <w:spacing w:val="154"/>
          <w:sz w:val="32"/>
          <w:szCs w:val="32"/>
          <w:highlight w:val="none"/>
        </w:rPr>
        <w:t xml:space="preserve"> </w:t>
      </w:r>
      <w:r>
        <w:rPr>
          <w:rFonts w:hint="eastAsia" w:ascii="黑体" w:hAnsi="黑体" w:eastAsia="黑体" w:cs="黑体"/>
          <w:b w:val="0"/>
          <w:bCs/>
          <w:color w:val="auto"/>
          <w:spacing w:val="-11"/>
          <w:sz w:val="32"/>
          <w:szCs w:val="32"/>
          <w:highlight w:val="none"/>
        </w:rPr>
        <w:t>则</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为了认真落实习近平总书记关于“四好农村路”的重要指示精神，以完善管理养护体制、强化资金保障、健全长效机制为重点，</w:t>
      </w:r>
      <w:r>
        <w:rPr>
          <w:rFonts w:hint="eastAsia" w:ascii="仿宋" w:hAnsi="仿宋" w:eastAsia="仿宋" w:cs="仿宋"/>
          <w:b w:val="0"/>
          <w:bCs w:val="0"/>
          <w:strike w:val="0"/>
          <w:dstrike w:val="0"/>
          <w:color w:val="auto"/>
          <w:spacing w:val="-5"/>
          <w:sz w:val="32"/>
          <w:szCs w:val="32"/>
          <w:highlight w:val="none"/>
          <w:lang w:val="en-US" w:eastAsia="zh-CN"/>
        </w:rPr>
        <w:t>深入贯彻落实</w:t>
      </w:r>
      <w:r>
        <w:rPr>
          <w:rFonts w:hint="eastAsia" w:ascii="仿宋" w:hAnsi="仿宋" w:eastAsia="仿宋" w:cs="仿宋"/>
          <w:b w:val="0"/>
          <w:bCs w:val="0"/>
          <w:color w:val="auto"/>
          <w:spacing w:val="-5"/>
          <w:sz w:val="32"/>
          <w:szCs w:val="32"/>
          <w:highlight w:val="none"/>
        </w:rPr>
        <w:t>《国务院办公厅关于深化农村公路管理养护体制改革的意见》（国办发〔2019〕45号）</w:t>
      </w:r>
      <w:r>
        <w:rPr>
          <w:rFonts w:hint="eastAsia" w:ascii="仿宋" w:hAnsi="仿宋" w:eastAsia="仿宋" w:cs="仿宋"/>
          <w:b w:val="0"/>
          <w:bCs w:val="0"/>
          <w:color w:val="auto"/>
          <w:spacing w:val="-5"/>
          <w:sz w:val="32"/>
          <w:szCs w:val="32"/>
          <w:highlight w:val="none"/>
          <w:lang w:val="en-US" w:eastAsia="zh-CN"/>
        </w:rPr>
        <w:t>和《浙江省人民政府办公厅关于深化农村公路管理养护体制改革实施意见》（浙政办发</w:t>
      </w:r>
      <w:r>
        <w:rPr>
          <w:rFonts w:hint="eastAsia" w:ascii="仿宋" w:hAnsi="仿宋" w:eastAsia="仿宋" w:cs="仿宋"/>
          <w:b w:val="0"/>
          <w:bCs w:val="0"/>
          <w:color w:val="auto"/>
          <w:spacing w:val="-5"/>
          <w:sz w:val="32"/>
          <w:szCs w:val="32"/>
          <w:highlight w:val="none"/>
        </w:rPr>
        <w:t>〔</w:t>
      </w:r>
      <w:r>
        <w:rPr>
          <w:rFonts w:hint="eastAsia" w:ascii="仿宋" w:hAnsi="仿宋" w:eastAsia="仿宋" w:cs="仿宋"/>
          <w:b w:val="0"/>
          <w:bCs w:val="0"/>
          <w:color w:val="auto"/>
          <w:spacing w:val="-5"/>
          <w:sz w:val="32"/>
          <w:szCs w:val="32"/>
          <w:highlight w:val="none"/>
          <w:lang w:val="en-US" w:eastAsia="zh-CN"/>
        </w:rPr>
        <w:t>2020</w:t>
      </w:r>
      <w:r>
        <w:rPr>
          <w:rFonts w:hint="eastAsia" w:ascii="仿宋" w:hAnsi="仿宋" w:eastAsia="仿宋" w:cs="仿宋"/>
          <w:b w:val="0"/>
          <w:bCs w:val="0"/>
          <w:color w:val="auto"/>
          <w:spacing w:val="-5"/>
          <w:sz w:val="32"/>
          <w:szCs w:val="32"/>
          <w:highlight w:val="none"/>
        </w:rPr>
        <w:t>〕</w:t>
      </w:r>
      <w:r>
        <w:rPr>
          <w:rFonts w:hint="eastAsia" w:ascii="仿宋" w:hAnsi="仿宋" w:eastAsia="仿宋" w:cs="仿宋"/>
          <w:b w:val="0"/>
          <w:bCs w:val="0"/>
          <w:color w:val="auto"/>
          <w:spacing w:val="-5"/>
          <w:sz w:val="32"/>
          <w:szCs w:val="32"/>
          <w:highlight w:val="none"/>
          <w:lang w:val="en-US" w:eastAsia="zh-CN"/>
        </w:rPr>
        <w:t>61号），根据《中华人民共和国公路法》《浙江省公路条例》和《农村公路养护管理办法》等有关规定，结合我市实际，制定本办法。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color w:val="auto"/>
          <w:spacing w:val="-5"/>
          <w:sz w:val="32"/>
          <w:szCs w:val="32"/>
          <w:highlight w:val="none"/>
        </w:rPr>
      </w:pPr>
      <w:r>
        <w:rPr>
          <w:rFonts w:hint="eastAsia" w:ascii="黑体" w:hAnsi="黑体" w:eastAsia="黑体" w:cs="黑体"/>
          <w:b w:val="0"/>
          <w:bCs w:val="0"/>
          <w:color w:val="auto"/>
          <w:sz w:val="32"/>
          <w:szCs w:val="32"/>
          <w:highlight w:val="none"/>
          <w:lang w:val="en-US" w:eastAsia="zh-CN"/>
        </w:rPr>
        <w:t>第二条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rPr>
        <w:t>本办法适用于龙港市行政区域内农村公路养护与管理。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仿宋" w:hAnsi="仿宋" w:eastAsia="仿宋" w:cs="仿宋"/>
          <w:b w:val="0"/>
          <w:bCs w:val="0"/>
          <w:color w:val="auto"/>
          <w:spacing w:val="-5"/>
          <w:sz w:val="32"/>
          <w:szCs w:val="32"/>
          <w:highlight w:val="none"/>
          <w:lang w:val="en-US" w:eastAsia="zh-CN"/>
        </w:rPr>
        <w:t>本办法所称的农村公路是指纳入农村公路规划，并按照公路工程技术标准修建的县道、乡道、村道及其所属的设施，包括经省级交通运输主管部门认定并纳入统计年报里</w:t>
      </w:r>
      <w:r>
        <w:rPr>
          <w:rFonts w:hint="eastAsia" w:ascii="仿宋" w:hAnsi="仿宋" w:eastAsia="仿宋" w:cs="仿宋"/>
          <w:color w:val="auto"/>
          <w:spacing w:val="-5"/>
          <w:sz w:val="32"/>
          <w:szCs w:val="32"/>
          <w:highlight w:val="none"/>
          <w:lang w:val="en-US" w:eastAsia="zh-CN"/>
        </w:rPr>
        <w:t>程的农村公路。县道、乡道、村道由省交通</w:t>
      </w:r>
      <w:r>
        <w:rPr>
          <w:rFonts w:hint="eastAsia" w:ascii="仿宋" w:hAnsi="仿宋" w:eastAsia="仿宋" w:cs="仿宋"/>
          <w:b w:val="0"/>
          <w:bCs w:val="0"/>
          <w:color w:val="auto"/>
          <w:spacing w:val="-5"/>
          <w:sz w:val="32"/>
          <w:szCs w:val="32"/>
          <w:highlight w:val="none"/>
          <w:lang w:val="en-US" w:eastAsia="zh-CN"/>
        </w:rPr>
        <w:t>运输部门按照国家有关规定命名和编号。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第三条</w:t>
      </w:r>
      <w:r>
        <w:rPr>
          <w:rFonts w:hint="eastAsia" w:ascii="仿宋" w:hAnsi="仿宋" w:eastAsia="仿宋" w:cs="仿宋"/>
          <w:b w:val="0"/>
          <w:bCs w:val="0"/>
          <w:color w:val="auto"/>
          <w:spacing w:val="-5"/>
          <w:sz w:val="32"/>
          <w:szCs w:val="32"/>
          <w:highlight w:val="none"/>
          <w:lang w:val="en-US" w:eastAsia="zh-CN"/>
        </w:rPr>
        <w:t xml:space="preserve"> 农村公路的养护与管理指按公路养护技术规范和操作规程，为保持公路及其附属设施处于良好的技术状态而进行的日常性保养维修、灾害性损害的预防修护，为提高使用质量和服务水平而进行的大中修工程，为保护公路路产路权而进行的管理活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农村公路养护与管理实行“</w:t>
      </w:r>
      <w:r>
        <w:rPr>
          <w:rFonts w:hint="eastAsia" w:ascii="仿宋" w:hAnsi="仿宋" w:eastAsia="仿宋" w:cs="仿宋"/>
          <w:b w:val="0"/>
          <w:bCs w:val="0"/>
          <w:color w:val="auto"/>
          <w:spacing w:val="-5"/>
          <w:sz w:val="32"/>
          <w:szCs w:val="32"/>
          <w:highlight w:val="none"/>
        </w:rPr>
        <w:t>统一领导、群众参与、因地制宜、多方筹资、科学</w:t>
      </w:r>
      <w:r>
        <w:rPr>
          <w:rFonts w:hint="eastAsia" w:ascii="仿宋" w:hAnsi="仿宋" w:eastAsia="仿宋" w:cs="仿宋"/>
          <w:color w:val="auto"/>
          <w:spacing w:val="-5"/>
          <w:sz w:val="32"/>
          <w:szCs w:val="32"/>
          <w:highlight w:val="none"/>
        </w:rPr>
        <w:t>养护、有路必养、管养并重、保障畅通</w:t>
      </w:r>
      <w:r>
        <w:rPr>
          <w:rFonts w:hint="eastAsia" w:ascii="仿宋" w:hAnsi="仿宋" w:eastAsia="仿宋" w:cs="仿宋"/>
          <w:color w:val="auto"/>
          <w:spacing w:val="-5"/>
          <w:sz w:val="32"/>
          <w:szCs w:val="32"/>
          <w:highlight w:val="none"/>
          <w:lang w:val="en-US" w:eastAsia="zh-CN"/>
        </w:rPr>
        <w:t>”的原则。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20" w:firstLineChars="200"/>
        <w:jc w:val="both"/>
        <w:textAlignment w:val="baseline"/>
        <w:rPr>
          <w:rFonts w:hint="eastAsia" w:ascii="仿宋_GB2312" w:hAnsi="仿宋_GB2312" w:eastAsia="仿宋_GB2312" w:cs="仿宋_GB2312"/>
          <w:b w:val="0"/>
          <w:bCs w:val="0"/>
          <w:color w:val="auto"/>
          <w:spacing w:val="-5"/>
          <w:sz w:val="32"/>
          <w:szCs w:val="32"/>
          <w:highlight w:val="none"/>
          <w:lang w:val="en-US" w:eastAsia="zh-CN"/>
        </w:rPr>
      </w:pPr>
    </w:p>
    <w:p>
      <w:pPr>
        <w:keepNext w:val="0"/>
        <w:keepLines w:val="0"/>
        <w:pageBreakBefore w:val="0"/>
        <w:wordWrap/>
        <w:overflowPunct/>
        <w:topLinePunct w:val="0"/>
        <w:bidi w:val="0"/>
        <w:spacing w:before="104" w:line="600" w:lineRule="exact"/>
        <w:jc w:val="center"/>
        <w:rPr>
          <w:rFonts w:hint="eastAsia" w:ascii="黑体" w:hAnsi="黑体" w:eastAsia="黑体" w:cs="黑体"/>
          <w:b w:val="0"/>
          <w:bCs w:val="0"/>
          <w:color w:val="auto"/>
          <w:spacing w:val="-11"/>
          <w:sz w:val="32"/>
          <w:szCs w:val="32"/>
          <w:highlight w:val="none"/>
        </w:rPr>
      </w:pPr>
      <w:r>
        <w:rPr>
          <w:rFonts w:hint="eastAsia" w:ascii="黑体" w:hAnsi="黑体" w:eastAsia="黑体" w:cs="黑体"/>
          <w:b w:val="0"/>
          <w:bCs w:val="0"/>
          <w:color w:val="auto"/>
          <w:spacing w:val="-11"/>
          <w:sz w:val="32"/>
          <w:szCs w:val="32"/>
          <w:highlight w:val="none"/>
        </w:rPr>
        <w:t>第二章 养护与管理职责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第五条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农村公路养护与管理实行县级管养为主，以市人民政府为主导，市综合行政执法局牵头实施，市自然资源与规划建设局、社区配合的管理体制。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第六条</w:t>
      </w:r>
      <w:r>
        <w:rPr>
          <w:rFonts w:hint="eastAsia" w:ascii="仿宋_GB2312" w:hAnsi="仿宋_GB2312" w:eastAsia="仿宋_GB2312" w:cs="仿宋_GB2312"/>
          <w:b w:val="0"/>
          <w:bCs w:val="0"/>
          <w:color w:val="auto"/>
          <w:spacing w:val="-5"/>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市综合行政执法局主要职责：制订完善本辖区农村公路养护技术管理的有关规定；会同财政部门审核上报农村公路养护与管理年度建议计划，编制下达农村公路养护与管理计划；及时养护、管理“农路宝”系统派送的“路长制”养护管理工作；定期或不定期组织检查农村公路的技术状况；加强对农村公路养护行业的监督管理；做好养护与管理的业务指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第七条</w:t>
      </w:r>
      <w:r>
        <w:rPr>
          <w:rFonts w:hint="eastAsia" w:ascii="仿宋_GB2312" w:hAnsi="仿宋_GB2312" w:eastAsia="仿宋_GB2312" w:cs="仿宋_GB2312"/>
          <w:b w:val="0"/>
          <w:bCs w:val="0"/>
          <w:color w:val="auto"/>
          <w:spacing w:val="-5"/>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市自然资源与规划建设局主要职责：负责制定全市农村公路发展规划，协助制定本辖区农村公路养护技术管理有关规定；主管本行政区域内农村公路的建设工作，确定新增农村公路项目纳入统计年报里程；制定应急抢险预案和安全生产制度，承担灾毁抢通修复工作；牵头负责“路长制”管理工作，及时反馈“农路宝”系统派送的“路长制”养护管理工作；转达省、部级养护补助资金文件，监督养护补助资金使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第八条</w:t>
      </w:r>
      <w:r>
        <w:rPr>
          <w:rFonts w:hint="eastAsia" w:ascii="仿宋_GB2312" w:hAnsi="仿宋_GB2312" w:eastAsia="仿宋_GB2312" w:cs="仿宋_GB2312"/>
          <w:b w:val="0"/>
          <w:bCs w:val="0"/>
          <w:color w:val="auto"/>
          <w:spacing w:val="-5"/>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市财政局主要职责：负责筹措和落实农村公路养护与管理资金，并将农村公路养护与管理资金列入财政预算；监督管理农村公路养护与管理资金使用。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第九条</w:t>
      </w:r>
      <w:r>
        <w:rPr>
          <w:rFonts w:hint="eastAsia" w:ascii="仿宋_GB2312" w:hAnsi="仿宋_GB2312" w:eastAsia="仿宋_GB2312" w:cs="仿宋_GB2312"/>
          <w:b w:val="0"/>
          <w:bCs w:val="0"/>
          <w:color w:val="auto"/>
          <w:spacing w:val="-5"/>
          <w:sz w:val="32"/>
          <w:szCs w:val="32"/>
          <w:highlight w:val="none"/>
          <w:lang w:val="en-US" w:eastAsia="zh-CN"/>
        </w:rPr>
        <w:t xml:space="preserve"> </w:t>
      </w:r>
      <w:r>
        <w:rPr>
          <w:rFonts w:hint="eastAsia" w:ascii="仿宋" w:hAnsi="仿宋" w:eastAsia="仿宋" w:cs="仿宋"/>
          <w:b w:val="0"/>
          <w:bCs w:val="0"/>
          <w:color w:val="auto"/>
          <w:spacing w:val="-5"/>
          <w:sz w:val="32"/>
          <w:szCs w:val="32"/>
          <w:highlight w:val="none"/>
          <w:lang w:val="en-US" w:eastAsia="zh-CN"/>
        </w:rPr>
        <w:t>各社区主要职责：健全完善农村公路路长制，按《龙港市农村公路路长管理办法》规定，监督各乡道、村道路长完成日常巡查工作，及时反馈农村公路状况；针对道路状况差的路段，负责向市综合行政执法局提交村道大中修申请；恶劣天气、地质灾害发生时，负责向市自然资源与规划建设局反馈道路状况及灾毁信息；制定本辖区内爱路护路乡规民约，鼓励村民投工投劳，鼓励社会力量自主筹资筹劳参与农村改公路管理养护工作，积极发动群众参与路域整治等爱路护路行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20" w:firstLineChars="200"/>
        <w:jc w:val="both"/>
        <w:textAlignment w:val="baseline"/>
        <w:rPr>
          <w:rFonts w:hint="eastAsia" w:ascii="仿宋" w:hAnsi="仿宋" w:eastAsia="仿宋" w:cs="仿宋"/>
          <w:b w:val="0"/>
          <w:bCs w:val="0"/>
          <w:color w:val="auto"/>
          <w:spacing w:val="-5"/>
          <w:sz w:val="32"/>
          <w:szCs w:val="32"/>
          <w:highlight w:val="none"/>
          <w:lang w:val="en-US" w:eastAsia="zh-CN"/>
        </w:rPr>
      </w:pPr>
      <w:r>
        <w:rPr>
          <w:rFonts w:hint="eastAsia" w:ascii="仿宋" w:hAnsi="仿宋" w:eastAsia="仿宋" w:cs="仿宋"/>
          <w:b w:val="0"/>
          <w:bCs w:val="0"/>
          <w:color w:val="auto"/>
          <w:spacing w:val="-5"/>
          <w:sz w:val="32"/>
          <w:szCs w:val="32"/>
          <w:highlight w:val="none"/>
          <w:lang w:val="en-US" w:eastAsia="zh-CN"/>
        </w:rPr>
        <w:t>各社区联合党委要落实班子成员分管农村公路养护信息上报工作；配备一名以上专职或者兼职交通管理员，完善农村公路路长制。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snapToGrid/>
          <w:color w:val="auto"/>
          <w:spacing w:val="-9"/>
          <w:kern w:val="2"/>
          <w:sz w:val="32"/>
          <w:szCs w:val="32"/>
          <w:highlight w:val="none"/>
          <w:lang w:val="zh-TW" w:eastAsia="zh-TW" w:bidi="zh-TW"/>
        </w:rPr>
      </w:pPr>
      <w:r>
        <w:rPr>
          <w:rFonts w:hint="eastAsia" w:ascii="黑体" w:hAnsi="黑体" w:eastAsia="黑体" w:cs="黑体"/>
          <w:b w:val="0"/>
          <w:bCs w:val="0"/>
          <w:color w:val="auto"/>
          <w:sz w:val="32"/>
          <w:szCs w:val="32"/>
          <w:highlight w:val="none"/>
          <w:lang w:val="en-US" w:eastAsia="zh-CN"/>
        </w:rPr>
        <w:t>第十条</w:t>
      </w:r>
      <w:r>
        <w:rPr>
          <w:rFonts w:hint="eastAsia" w:ascii="仿宋_GB2312" w:hAnsi="仿宋_GB2312" w:eastAsia="仿宋_GB2312" w:cs="仿宋_GB2312"/>
          <w:b w:val="0"/>
          <w:bCs w:val="0"/>
          <w:color w:val="auto"/>
          <w:spacing w:val="-5"/>
          <w:sz w:val="32"/>
          <w:szCs w:val="32"/>
          <w:highlight w:val="none"/>
          <w:lang w:val="en-US" w:eastAsia="zh-CN"/>
        </w:rPr>
        <w:t xml:space="preserve"> </w:t>
      </w:r>
      <w:r>
        <w:rPr>
          <w:rFonts w:hint="eastAsia" w:ascii="仿宋" w:hAnsi="仿宋" w:eastAsia="仿宋" w:cs="仿宋"/>
          <w:b w:val="0"/>
          <w:bCs w:val="0"/>
          <w:snapToGrid/>
          <w:color w:val="auto"/>
          <w:spacing w:val="-9"/>
          <w:kern w:val="2"/>
          <w:sz w:val="32"/>
          <w:szCs w:val="32"/>
          <w:highlight w:val="none"/>
          <w:lang w:val="en-US" w:eastAsia="zh-CN" w:bidi="zh-TW"/>
        </w:rPr>
        <w:t>经发</w:t>
      </w:r>
      <w:r>
        <w:rPr>
          <w:rFonts w:hint="eastAsia" w:ascii="仿宋" w:hAnsi="仿宋" w:eastAsia="仿宋" w:cs="仿宋"/>
          <w:b w:val="0"/>
          <w:bCs w:val="0"/>
          <w:snapToGrid/>
          <w:color w:val="auto"/>
          <w:spacing w:val="-9"/>
          <w:kern w:val="2"/>
          <w:sz w:val="32"/>
          <w:szCs w:val="32"/>
          <w:highlight w:val="none"/>
          <w:lang w:val="zh-TW" w:eastAsia="zh-TW" w:bidi="zh-TW"/>
        </w:rPr>
        <w:t>、公安、农业农村等行政主管部门和供</w:t>
      </w:r>
      <w:r>
        <w:rPr>
          <w:rFonts w:hint="eastAsia" w:ascii="仿宋" w:hAnsi="仿宋" w:eastAsia="仿宋" w:cs="仿宋"/>
          <w:b w:val="0"/>
          <w:bCs w:val="0"/>
          <w:snapToGrid/>
          <w:color w:val="auto"/>
          <w:spacing w:val="-9"/>
          <w:kern w:val="2"/>
          <w:sz w:val="32"/>
          <w:szCs w:val="32"/>
          <w:highlight w:val="none"/>
          <w:lang w:val="zh-TW" w:bidi="zh-TW"/>
        </w:rPr>
        <w:t>电</w:t>
      </w:r>
      <w:r>
        <w:rPr>
          <w:rFonts w:hint="eastAsia" w:ascii="仿宋" w:hAnsi="仿宋" w:eastAsia="仿宋" w:cs="仿宋"/>
          <w:b w:val="0"/>
          <w:bCs w:val="0"/>
          <w:snapToGrid/>
          <w:color w:val="auto"/>
          <w:spacing w:val="-9"/>
          <w:kern w:val="2"/>
          <w:sz w:val="32"/>
          <w:szCs w:val="32"/>
          <w:highlight w:val="none"/>
          <w:lang w:val="zh-TW" w:eastAsia="zh-TW" w:bidi="zh-TW"/>
        </w:rPr>
        <w:t>、</w:t>
      </w:r>
      <w:r>
        <w:rPr>
          <w:rFonts w:hint="eastAsia" w:ascii="仿宋" w:hAnsi="仿宋" w:eastAsia="仿宋" w:cs="仿宋"/>
          <w:b w:val="0"/>
          <w:bCs w:val="0"/>
          <w:snapToGrid/>
          <w:color w:val="auto"/>
          <w:spacing w:val="-9"/>
          <w:kern w:val="2"/>
          <w:sz w:val="32"/>
          <w:szCs w:val="32"/>
          <w:highlight w:val="none"/>
          <w:lang w:val="en-US" w:eastAsia="zh-CN" w:bidi="zh-TW"/>
        </w:rPr>
        <w:t>融媒体</w:t>
      </w:r>
      <w:r>
        <w:rPr>
          <w:rFonts w:hint="eastAsia" w:ascii="仿宋" w:hAnsi="仿宋" w:eastAsia="仿宋" w:cs="仿宋"/>
          <w:b w:val="0"/>
          <w:bCs w:val="0"/>
          <w:snapToGrid/>
          <w:color w:val="auto"/>
          <w:spacing w:val="-9"/>
          <w:kern w:val="2"/>
          <w:sz w:val="32"/>
          <w:szCs w:val="32"/>
          <w:highlight w:val="none"/>
          <w:lang w:val="zh-TW" w:eastAsia="zh-TW" w:bidi="zh-TW"/>
        </w:rPr>
        <w:t>、通信等相关单位应当在职责范围内协同做好农村公路的养护与管理工作。</w:t>
      </w:r>
    </w:p>
    <w:p>
      <w:pPr>
        <w:keepNext w:val="0"/>
        <w:keepLines w:val="0"/>
        <w:pageBreakBefore w:val="0"/>
        <w:wordWrap/>
        <w:overflowPunct/>
        <w:topLinePunct w:val="0"/>
        <w:bidi w:val="0"/>
        <w:spacing w:before="104" w:line="600" w:lineRule="exact"/>
        <w:jc w:val="center"/>
        <w:rPr>
          <w:rFonts w:hint="eastAsia" w:ascii="仿宋_GB2312" w:hAnsi="仿宋_GB2312" w:eastAsia="仿宋_GB2312" w:cs="仿宋_GB2312"/>
          <w:b w:val="0"/>
          <w:bCs w:val="0"/>
          <w:color w:val="auto"/>
          <w:spacing w:val="-11"/>
          <w:sz w:val="32"/>
          <w:szCs w:val="32"/>
          <w:highlight w:val="none"/>
        </w:rPr>
      </w:pPr>
      <w:r>
        <w:rPr>
          <w:rFonts w:hint="eastAsia" w:ascii="黑体" w:hAnsi="黑体" w:eastAsia="黑体" w:cs="黑体"/>
          <w:b w:val="0"/>
          <w:bCs w:val="0"/>
          <w:color w:val="auto"/>
          <w:spacing w:val="-11"/>
          <w:sz w:val="32"/>
          <w:szCs w:val="32"/>
          <w:highlight w:val="none"/>
        </w:rPr>
        <w:t>第三章 养护内容和要求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第十一条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农村公路养护分为农村公路养护专项工程、日常养护。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_GB2312" w:hAnsi="仿宋_GB2312" w:eastAsia="仿宋_GB2312" w:cs="仿宋_GB2312"/>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农村公路养护专项工程，是指农村公路的路面大修和中修工程、安保工程、水毁工程、绿化工程、标志标线工程、桥涵、隧道机电及有关公路附属设施修复工程。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农村公路日常养护，是指农村公路的小修、保洁、绿化养护、桥涵隧道养护、安全设施及附属设施维护等。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第十二条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农村</w:t>
      </w:r>
      <w:r>
        <w:rPr>
          <w:rFonts w:hint="eastAsia" w:ascii="仿宋" w:hAnsi="仿宋" w:eastAsia="仿宋" w:cs="仿宋"/>
          <w:b w:val="0"/>
          <w:bCs w:val="0"/>
          <w:snapToGrid/>
          <w:color w:val="auto"/>
          <w:spacing w:val="-9"/>
          <w:kern w:val="2"/>
          <w:sz w:val="32"/>
          <w:szCs w:val="32"/>
          <w:highlight w:val="none"/>
          <w:lang w:val="en-US" w:eastAsia="zh-CN" w:bidi="zh-TW"/>
        </w:rPr>
        <w:t>公路发生灾毁现象时，第一时间设置明显的安全警示设施，按应急救灾工程实施先干线后支线抢通，较大的修复工程按专项工程实施设计、招标。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农村公路技术状况评定由市综合执法局负责实施，按照重要县、乡道评定频率每年不少于一次，乡村公路在五年规划期内不少于两次执行。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 xml:space="preserve">第十四条 </w:t>
      </w:r>
      <w:r>
        <w:rPr>
          <w:rFonts w:hint="eastAsia" w:ascii="仿宋" w:hAnsi="仿宋" w:eastAsia="仿宋" w:cs="仿宋"/>
          <w:b w:val="0"/>
          <w:bCs w:val="0"/>
          <w:snapToGrid/>
          <w:color w:val="auto"/>
          <w:spacing w:val="-9"/>
          <w:kern w:val="2"/>
          <w:sz w:val="32"/>
          <w:szCs w:val="32"/>
          <w:highlight w:val="none"/>
          <w:lang w:val="en-US" w:eastAsia="zh-CN" w:bidi="zh-TW"/>
        </w:rPr>
        <w:t>加固维修重建工程由市自然资源与规划建设局负责实施；农村公路桥梁隧道的检查、巡查、检测工作由市综合执法局组织实施，桥梁隧道日常巡查频率每半月</w:t>
      </w:r>
      <w:bookmarkStart w:id="0" w:name="_GoBack"/>
      <w:bookmarkEnd w:id="0"/>
      <w:r>
        <w:rPr>
          <w:rFonts w:hint="eastAsia" w:ascii="仿宋" w:hAnsi="仿宋" w:eastAsia="仿宋" w:cs="仿宋"/>
          <w:b w:val="0"/>
          <w:bCs w:val="0"/>
          <w:snapToGrid/>
          <w:color w:val="auto"/>
          <w:spacing w:val="-9"/>
          <w:kern w:val="2"/>
          <w:sz w:val="32"/>
          <w:szCs w:val="32"/>
          <w:highlight w:val="none"/>
          <w:lang w:val="en-US" w:eastAsia="zh-CN" w:bidi="zh-TW"/>
        </w:rPr>
        <w:t>不少于一次，汛期增加巡查频率，做好巡查记录；经常性检查每月不少于一次，汛期增加检查频率。</w:t>
      </w:r>
      <w:r>
        <w:rPr>
          <w:rFonts w:hint="eastAsia" w:ascii="仿宋" w:hAnsi="仿宋" w:eastAsia="仿宋" w:cs="仿宋"/>
          <w:b w:val="0"/>
          <w:bCs w:val="0"/>
          <w:snapToGrid/>
          <w:color w:val="auto"/>
          <w:spacing w:val="-9"/>
          <w:kern w:val="2"/>
          <w:sz w:val="32"/>
          <w:szCs w:val="32"/>
          <w:highlight w:val="none"/>
          <w:u w:val="none"/>
          <w:lang w:val="en-US" w:eastAsia="zh-CN" w:bidi="zh-TW"/>
        </w:rPr>
        <w:t>桥隧定期检查、特殊检查</w:t>
      </w:r>
      <w:r>
        <w:rPr>
          <w:rFonts w:hint="eastAsia" w:ascii="仿宋" w:hAnsi="仿宋" w:eastAsia="仿宋" w:cs="仿宋"/>
          <w:b w:val="0"/>
          <w:bCs w:val="0"/>
          <w:color w:val="auto"/>
          <w:sz w:val="32"/>
          <w:szCs w:val="32"/>
          <w:highlight w:val="none"/>
          <w:lang w:val="en-US" w:eastAsia="zh-CN"/>
        </w:rPr>
        <w:t>检查频率不少于三年一次，特大、特殊结构和特别重要的桥梁检查频率每年不少于一次，特殊检查视实际情况开展。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第十五条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snapToGrid/>
          <w:color w:val="auto"/>
          <w:spacing w:val="-9"/>
          <w:kern w:val="2"/>
          <w:sz w:val="32"/>
          <w:szCs w:val="32"/>
          <w:highlight w:val="none"/>
          <w:lang w:val="en-US" w:eastAsia="zh-CN" w:bidi="zh-TW"/>
        </w:rPr>
        <w:t>被评定为四、五类桥梁和承载能力不足的桥梁建立危旧桥整治动态清单，并按照“轻重缓急、分类处治”的原则，由市自然资源与规划建设局负责制定一桥一方案。对排查出的四、五类桥梁，发现一座，处治一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第十六条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市综合行政执法局和各社区联合党委要因地制宜、因路制宜，积极推行和完善多种形式的农村公路养护模式，鼓励农村公路养护推进市场化改革，拓展农村公路养护向社会购买服务，将农村公路养护纳入公益性岗位，为低收入农户提供就业机会。鼓励养护企业招聘沿线群众参与日常养护工作，优先招收受疫情影响失业人员、残疾人员、建档立卡贫困劳动力，可实行全日制工作、半工半农或劳务承包等工作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第十七条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进行养护作业时，必须严格按照公路养护施工安全规范进行。根据养护作业类型制订相应安全通保方案，保障交通通行。应在作业区内或施工路段两端设置警示牌；养护车辆作业时，应在作业车辆车身设置明显的作业标志；养护作业人员应按规定穿着安全标志服，佩戴安全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第十八条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农村公路养护作业单位和个人应当遵守法律法规，加强对沿线环境和植被的保护，减少水土流失，降低扬尘污染，及时收集、清理养护废弃物。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第十九条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市综合行政执法局应建立农村公路养护与管理资料档案库。</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jc w:val="both"/>
        <w:textAlignment w:val="baseline"/>
        <w:rPr>
          <w:rFonts w:hint="eastAsia" w:ascii="仿宋_GB2312" w:hAnsi="仿宋_GB2312" w:eastAsia="仿宋_GB2312" w:cs="仿宋_GB2312"/>
          <w:b w:val="0"/>
          <w:bCs w:val="0"/>
          <w:snapToGrid/>
          <w:color w:val="auto"/>
          <w:spacing w:val="-9"/>
          <w:kern w:val="2"/>
          <w:sz w:val="32"/>
          <w:szCs w:val="32"/>
          <w:highlight w:val="none"/>
          <w:lang w:val="en-US" w:eastAsia="zh-CN" w:bidi="zh-TW"/>
        </w:rPr>
      </w:pPr>
    </w:p>
    <w:p>
      <w:pPr>
        <w:keepNext w:val="0"/>
        <w:keepLines w:val="0"/>
        <w:pageBreakBefore w:val="0"/>
        <w:wordWrap/>
        <w:overflowPunct/>
        <w:topLinePunct w:val="0"/>
        <w:bidi w:val="0"/>
        <w:spacing w:before="104" w:line="600" w:lineRule="exact"/>
        <w:jc w:val="center"/>
        <w:rPr>
          <w:rFonts w:hint="eastAsia" w:ascii="仿宋_GB2312" w:hAnsi="仿宋_GB2312" w:eastAsia="仿宋_GB2312" w:cs="仿宋_GB2312"/>
          <w:b w:val="0"/>
          <w:bCs w:val="0"/>
          <w:color w:val="auto"/>
          <w:spacing w:val="-11"/>
          <w:sz w:val="32"/>
          <w:szCs w:val="32"/>
          <w:highlight w:val="none"/>
        </w:rPr>
      </w:pPr>
      <w:r>
        <w:rPr>
          <w:rFonts w:hint="eastAsia" w:ascii="黑体" w:hAnsi="黑体" w:eastAsia="黑体" w:cs="黑体"/>
          <w:b w:val="0"/>
          <w:bCs w:val="0"/>
          <w:color w:val="auto"/>
          <w:spacing w:val="-11"/>
          <w:sz w:val="32"/>
          <w:szCs w:val="32"/>
          <w:highlight w:val="none"/>
        </w:rPr>
        <w:t>第</w:t>
      </w:r>
      <w:r>
        <w:rPr>
          <w:rFonts w:hint="eastAsia" w:ascii="黑体" w:hAnsi="黑体" w:eastAsia="黑体" w:cs="黑体"/>
          <w:b w:val="0"/>
          <w:bCs w:val="0"/>
          <w:color w:val="auto"/>
          <w:spacing w:val="-11"/>
          <w:sz w:val="32"/>
          <w:szCs w:val="32"/>
          <w:highlight w:val="none"/>
          <w:lang w:val="en-US" w:eastAsia="zh-CN"/>
        </w:rPr>
        <w:t>四</w:t>
      </w:r>
      <w:r>
        <w:rPr>
          <w:rFonts w:hint="eastAsia" w:ascii="黑体" w:hAnsi="黑体" w:eastAsia="黑体" w:cs="黑体"/>
          <w:b w:val="0"/>
          <w:bCs w:val="0"/>
          <w:color w:val="auto"/>
          <w:spacing w:val="-11"/>
          <w:sz w:val="32"/>
          <w:szCs w:val="32"/>
          <w:highlight w:val="none"/>
        </w:rPr>
        <w:t>章 养护</w:t>
      </w:r>
      <w:r>
        <w:rPr>
          <w:rFonts w:hint="eastAsia" w:ascii="黑体" w:hAnsi="黑体" w:eastAsia="黑体" w:cs="黑体"/>
          <w:b w:val="0"/>
          <w:bCs w:val="0"/>
          <w:color w:val="auto"/>
          <w:spacing w:val="-11"/>
          <w:sz w:val="32"/>
          <w:szCs w:val="32"/>
          <w:highlight w:val="none"/>
          <w:lang w:val="en-US" w:eastAsia="zh-CN"/>
        </w:rPr>
        <w:t>资金管理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农村公路养护资金由上级补助的农村公路养护资金和县级财政资金组成，县级财政资金应列入年度财政预算。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农村公路日常养护资金标准为：县道年公里22500元、乡道年公里11250元、村道年公里6750元。其中省级切块到县（市、区）计算标准为每年每公里县道4000元、乡道2000元、村道2000元；资金不足部分由县级财政负责筹措落实。</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农村公路养护专项（大中修、安防）工程资金，每年由市综合行政执法局提出次年项目计划，会同市经发局、市财政局按规定程序报上级部门批准，工程列入政府性投资计划，资金除省补以外由市财政全额承担。年均养护专项工程实施比例县乡道不低于6%，村道不低于5%。</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灾毁工程资金，县、乡道除争取上级补助外，不足部分由县级财政据实决算；村道修复以受益社区自筹为主，县级财政适当补助。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第二十一条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养护资金实行专款专用，任何单位、个人不得截留、挤占、挪用农村公路养护资金。养护与管理资金应建立健全内部检查监督制度，自觉接受市财政局、市审计局、市自然资源与规划建设局等有关部门对农村公路养护资金使用的监督和检查，并定期审计，确保农村公路养护资金的安全使用。</w:t>
      </w:r>
    </w:p>
    <w:p>
      <w:pPr>
        <w:keepNext w:val="0"/>
        <w:keepLines w:val="0"/>
        <w:pageBreakBefore w:val="0"/>
        <w:wordWrap/>
        <w:overflowPunct/>
        <w:topLinePunct w:val="0"/>
        <w:bidi w:val="0"/>
        <w:spacing w:before="104" w:line="600" w:lineRule="exact"/>
        <w:jc w:val="center"/>
        <w:rPr>
          <w:rFonts w:hint="eastAsia" w:ascii="黑体" w:hAnsi="黑体" w:eastAsia="黑体" w:cs="黑体"/>
          <w:b w:val="0"/>
          <w:bCs w:val="0"/>
          <w:color w:val="auto"/>
          <w:spacing w:val="-11"/>
          <w:sz w:val="32"/>
          <w:szCs w:val="32"/>
          <w:highlight w:val="none"/>
          <w:lang w:val="en-US" w:eastAsia="zh-CN"/>
        </w:rPr>
      </w:pPr>
      <w:r>
        <w:rPr>
          <w:rFonts w:hint="eastAsia" w:ascii="黑体" w:hAnsi="黑体" w:eastAsia="黑体" w:cs="黑体"/>
          <w:b w:val="0"/>
          <w:bCs w:val="0"/>
          <w:color w:val="auto"/>
          <w:spacing w:val="-11"/>
          <w:sz w:val="32"/>
          <w:szCs w:val="32"/>
          <w:highlight w:val="none"/>
        </w:rPr>
        <w:t>第</w:t>
      </w:r>
      <w:r>
        <w:rPr>
          <w:rFonts w:hint="eastAsia" w:ascii="黑体" w:hAnsi="黑体" w:eastAsia="黑体" w:cs="黑体"/>
          <w:b w:val="0"/>
          <w:bCs w:val="0"/>
          <w:color w:val="auto"/>
          <w:spacing w:val="-11"/>
          <w:sz w:val="32"/>
          <w:szCs w:val="32"/>
          <w:highlight w:val="none"/>
          <w:lang w:val="en-US" w:eastAsia="zh-CN"/>
        </w:rPr>
        <w:t>五</w:t>
      </w:r>
      <w:r>
        <w:rPr>
          <w:rFonts w:hint="eastAsia" w:ascii="黑体" w:hAnsi="黑体" w:eastAsia="黑体" w:cs="黑体"/>
          <w:b w:val="0"/>
          <w:bCs w:val="0"/>
          <w:color w:val="auto"/>
          <w:spacing w:val="-11"/>
          <w:sz w:val="32"/>
          <w:szCs w:val="32"/>
          <w:highlight w:val="none"/>
        </w:rPr>
        <w:t xml:space="preserve">章 </w:t>
      </w:r>
      <w:r>
        <w:rPr>
          <w:rFonts w:hint="eastAsia" w:ascii="黑体" w:hAnsi="黑体" w:eastAsia="黑体" w:cs="黑体"/>
          <w:b w:val="0"/>
          <w:bCs w:val="0"/>
          <w:color w:val="auto"/>
          <w:spacing w:val="-11"/>
          <w:sz w:val="32"/>
          <w:szCs w:val="32"/>
          <w:highlight w:val="none"/>
          <w:lang w:val="en-US" w:eastAsia="zh-CN"/>
        </w:rPr>
        <w:t>公路管理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第二十二条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各社区按《中华人民共和国公路法》《公路安全保护条例》《浙江省公路条例》等法律、法规和规章，在交通执法、养护部门的指导下，对侵占和破坏乡道、村道公路的行为，要及时劝阻和制止，并消除各种障碍物；应加强对乡道、村道公路交通安全设施的维护和管理工作，发现公路损坏影响公路畅通的应及时设置警示标志，确保乡道、村道的完好、安全、畅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第二十三条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农村公路受法律保护，任何单位和个人不得擅自占用和挖掘农村公路。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第二十四条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建设项目在施工期间需要使用农村公路的，应当按照指定线路行驶，符合荷载标准。对公路造成损坏的应当进行修复或依法赔偿。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第二十五条</w:t>
      </w:r>
      <w:r>
        <w:rPr>
          <w:rFonts w:hint="eastAsia" w:ascii="仿宋_GB2312" w:hAnsi="仿宋_GB2312" w:eastAsia="仿宋_GB2312" w:cs="仿宋_GB2312"/>
          <w:b w:val="0"/>
          <w:bCs w:val="0"/>
          <w:snapToGrid/>
          <w:color w:val="auto"/>
          <w:spacing w:val="-9"/>
          <w:kern w:val="2"/>
          <w:sz w:val="32"/>
          <w:szCs w:val="32"/>
          <w:highlight w:val="none"/>
          <w:lang w:val="en-US" w:eastAsia="zh-CN" w:bidi="zh-TW"/>
        </w:rPr>
        <w:t xml:space="preserve"> </w:t>
      </w:r>
      <w:r>
        <w:rPr>
          <w:rFonts w:hint="eastAsia" w:ascii="仿宋" w:hAnsi="仿宋" w:eastAsia="仿宋" w:cs="仿宋"/>
          <w:b w:val="0"/>
          <w:bCs w:val="0"/>
          <w:snapToGrid/>
          <w:color w:val="auto"/>
          <w:spacing w:val="-9"/>
          <w:kern w:val="2"/>
          <w:sz w:val="32"/>
          <w:szCs w:val="32"/>
          <w:highlight w:val="none"/>
          <w:lang w:val="en-US" w:eastAsia="zh-CN" w:bidi="zh-TW"/>
        </w:rPr>
        <w:t>严格管理公路用地和建筑控制区，大力整治农村公路路域环境，实现田路分家、路宅分家。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农村公路两侧外缘1米范围内为公路用地。县道公路两侧公路两侧用地外缘向外10米范围内禁止修建建筑物和地面构筑物；乡道公路两侧用地外缘向外5米范围内禁止修建建筑物和地面构筑物；村道公路两侧用地外缘向外不少于3米范围内禁止修建建筑物和地面构筑物、受地形、地质等自然条件限制的局部路段可以少于3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黑体" w:hAnsi="黑体" w:eastAsia="黑体" w:cs="黑体"/>
          <w:b w:val="0"/>
          <w:bCs w:val="0"/>
          <w:color w:val="auto"/>
          <w:sz w:val="32"/>
          <w:szCs w:val="32"/>
          <w:highlight w:val="none"/>
          <w:lang w:val="en-US" w:eastAsia="zh-CN"/>
        </w:rPr>
        <w:t>第二十六条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 w:hAnsi="仿宋" w:eastAsia="仿宋" w:cs="仿宋"/>
          <w:b w:val="0"/>
          <w:bCs w:val="0"/>
          <w:snapToGrid/>
          <w:color w:val="auto"/>
          <w:spacing w:val="-9"/>
          <w:kern w:val="2"/>
          <w:sz w:val="32"/>
          <w:szCs w:val="32"/>
          <w:highlight w:val="none"/>
          <w:lang w:val="en-US" w:eastAsia="zh-CN" w:bidi="zh-TW"/>
        </w:rPr>
        <w:t>发生在农村公路上的违反路政管理规定的行为，由交通执法部门</w:t>
      </w:r>
      <w:r>
        <w:rPr>
          <w:rFonts w:hint="eastAsia" w:ascii="仿宋" w:hAnsi="仿宋" w:eastAsia="仿宋" w:cs="仿宋"/>
          <w:b w:val="0"/>
          <w:bCs w:val="0"/>
          <w:strike w:val="0"/>
          <w:dstrike w:val="0"/>
          <w:snapToGrid/>
          <w:color w:val="auto"/>
          <w:spacing w:val="-9"/>
          <w:kern w:val="2"/>
          <w:sz w:val="32"/>
          <w:szCs w:val="32"/>
          <w:highlight w:val="none"/>
          <w:lang w:val="en-US" w:eastAsia="zh-CN" w:bidi="zh-TW"/>
        </w:rPr>
        <w:t>按照</w:t>
      </w:r>
      <w:r>
        <w:rPr>
          <w:rFonts w:hint="eastAsia" w:ascii="仿宋" w:hAnsi="仿宋" w:eastAsia="仿宋" w:cs="仿宋"/>
          <w:b w:val="0"/>
          <w:bCs w:val="0"/>
          <w:snapToGrid/>
          <w:color w:val="auto"/>
          <w:spacing w:val="-9"/>
          <w:kern w:val="2"/>
          <w:sz w:val="32"/>
          <w:szCs w:val="32"/>
          <w:highlight w:val="none"/>
          <w:lang w:val="en-US" w:eastAsia="zh-CN" w:bidi="zh-TW"/>
        </w:rPr>
        <w:t>《中华人民共和国公路法》《公路安全保护条例》《浙江省公路条例》等法律、法规和规章的规定实施行政处罚。</w:t>
      </w:r>
    </w:p>
    <w:p>
      <w:pPr>
        <w:keepNext w:val="0"/>
        <w:keepLines w:val="0"/>
        <w:pageBreakBefore w:val="0"/>
        <w:wordWrap/>
        <w:overflowPunct/>
        <w:topLinePunct w:val="0"/>
        <w:bidi w:val="0"/>
        <w:spacing w:before="104" w:line="600" w:lineRule="exact"/>
        <w:jc w:val="center"/>
        <w:rPr>
          <w:rFonts w:hint="eastAsia" w:ascii="仿宋_GB2312" w:hAnsi="仿宋_GB2312" w:eastAsia="仿宋_GB2312" w:cs="仿宋_GB2312"/>
          <w:b w:val="0"/>
          <w:bCs w:val="0"/>
          <w:color w:val="auto"/>
          <w:spacing w:val="-11"/>
          <w:sz w:val="32"/>
          <w:szCs w:val="32"/>
          <w:highlight w:val="none"/>
          <w:lang w:val="en-US" w:eastAsia="zh-CN"/>
        </w:rPr>
      </w:pPr>
      <w:r>
        <w:rPr>
          <w:rFonts w:hint="eastAsia" w:ascii="黑体" w:hAnsi="黑体" w:eastAsia="黑体" w:cs="黑体"/>
          <w:b w:val="0"/>
          <w:bCs w:val="0"/>
          <w:color w:val="auto"/>
          <w:spacing w:val="-11"/>
          <w:sz w:val="32"/>
          <w:szCs w:val="32"/>
          <w:highlight w:val="none"/>
          <w:lang w:val="en-US" w:eastAsia="zh-CN"/>
        </w:rPr>
        <w:t xml:space="preserve">第六章  </w:t>
      </w:r>
      <w:r>
        <w:rPr>
          <w:rFonts w:hint="eastAsia" w:ascii="黑体" w:hAnsi="黑体" w:eastAsia="黑体" w:cs="黑体"/>
          <w:b w:val="0"/>
          <w:bCs w:val="0"/>
          <w:color w:val="auto"/>
          <w:spacing w:val="-11"/>
          <w:sz w:val="32"/>
          <w:szCs w:val="32"/>
          <w:highlight w:val="none"/>
        </w:rPr>
        <w:t xml:space="preserve"> </w:t>
      </w:r>
      <w:r>
        <w:rPr>
          <w:rFonts w:hint="eastAsia" w:ascii="黑体" w:hAnsi="黑体" w:eastAsia="黑体" w:cs="黑体"/>
          <w:b w:val="0"/>
          <w:bCs w:val="0"/>
          <w:color w:val="auto"/>
          <w:spacing w:val="-11"/>
          <w:sz w:val="32"/>
          <w:szCs w:val="32"/>
          <w:highlight w:val="none"/>
          <w:lang w:val="en-US" w:eastAsia="zh-CN"/>
        </w:rPr>
        <w:t>附则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04" w:firstLineChars="200"/>
        <w:jc w:val="both"/>
        <w:textAlignment w:val="baseline"/>
        <w:rPr>
          <w:rFonts w:hint="eastAsia" w:ascii="仿宋" w:hAnsi="仿宋" w:eastAsia="仿宋" w:cs="仿宋"/>
          <w:b w:val="0"/>
          <w:bCs w:val="0"/>
          <w:snapToGrid/>
          <w:color w:val="auto"/>
          <w:spacing w:val="-9"/>
          <w:kern w:val="2"/>
          <w:sz w:val="32"/>
          <w:szCs w:val="32"/>
          <w:highlight w:val="none"/>
          <w:lang w:val="en-US" w:eastAsia="zh-CN" w:bidi="zh-TW"/>
        </w:rPr>
      </w:pPr>
      <w:r>
        <w:rPr>
          <w:rFonts w:hint="eastAsia" w:ascii="仿宋" w:hAnsi="仿宋" w:eastAsia="仿宋" w:cs="仿宋"/>
          <w:b w:val="0"/>
          <w:bCs w:val="0"/>
          <w:snapToGrid/>
          <w:color w:val="auto"/>
          <w:spacing w:val="-9"/>
          <w:kern w:val="2"/>
          <w:sz w:val="32"/>
          <w:szCs w:val="32"/>
          <w:highlight w:val="none"/>
          <w:lang w:val="en-US" w:eastAsia="zh-CN" w:bidi="zh-TW"/>
        </w:rPr>
        <w:t>本办法自2022年 月 日起施行。本办法由市综合行政执法局负责解释。</w:t>
      </w:r>
    </w:p>
    <w:p>
      <w:pPr>
        <w:pStyle w:val="2"/>
        <w:rPr>
          <w:rFonts w:hint="eastAsia" w:ascii="仿宋" w:hAnsi="仿宋" w:eastAsia="仿宋" w:cs="仿宋"/>
          <w:b w:val="0"/>
          <w:bCs w:val="0"/>
          <w:snapToGrid/>
          <w:color w:val="auto"/>
          <w:spacing w:val="-9"/>
          <w:kern w:val="2"/>
          <w:sz w:val="32"/>
          <w:szCs w:val="32"/>
          <w:highlight w:val="none"/>
          <w:lang w:val="en-US" w:eastAsia="zh-CN" w:bidi="zh-TW"/>
        </w:rPr>
      </w:pPr>
    </w:p>
    <w:p>
      <w:pPr>
        <w:pStyle w:val="2"/>
        <w:rPr>
          <w:rFonts w:hint="eastAsia" w:ascii="仿宋" w:hAnsi="仿宋" w:eastAsia="仿宋" w:cs="仿宋"/>
          <w:b w:val="0"/>
          <w:bCs w:val="0"/>
          <w:snapToGrid/>
          <w:color w:val="auto"/>
          <w:spacing w:val="-9"/>
          <w:kern w:val="2"/>
          <w:sz w:val="32"/>
          <w:szCs w:val="32"/>
          <w:highlight w:val="none"/>
          <w:lang w:val="en-US" w:eastAsia="zh-CN" w:bidi="zh-TW"/>
        </w:rPr>
      </w:pPr>
    </w:p>
    <w:p>
      <w:pPr>
        <w:pStyle w:val="2"/>
        <w:rPr>
          <w:rFonts w:hint="eastAsia" w:ascii="仿宋" w:hAnsi="仿宋" w:eastAsia="仿宋" w:cs="仿宋"/>
          <w:b w:val="0"/>
          <w:bCs w:val="0"/>
          <w:snapToGrid/>
          <w:color w:val="auto"/>
          <w:spacing w:val="-9"/>
          <w:kern w:val="2"/>
          <w:sz w:val="32"/>
          <w:szCs w:val="32"/>
          <w:highlight w:val="none"/>
          <w:lang w:val="en-US" w:eastAsia="zh-CN" w:bidi="zh-TW"/>
        </w:rPr>
      </w:pPr>
    </w:p>
    <w:p>
      <w:pPr>
        <w:pStyle w:val="2"/>
        <w:rPr>
          <w:rFonts w:hint="eastAsia" w:ascii="仿宋" w:hAnsi="仿宋" w:eastAsia="仿宋" w:cs="仿宋"/>
          <w:b w:val="0"/>
          <w:bCs w:val="0"/>
          <w:snapToGrid/>
          <w:color w:val="auto"/>
          <w:spacing w:val="-9"/>
          <w:kern w:val="2"/>
          <w:sz w:val="32"/>
          <w:szCs w:val="32"/>
          <w:highlight w:val="none"/>
          <w:lang w:val="en-US" w:eastAsia="zh-CN" w:bidi="zh-TW"/>
        </w:rPr>
      </w:pPr>
    </w:p>
    <w:p>
      <w:pPr>
        <w:pStyle w:val="2"/>
        <w:rPr>
          <w:rFonts w:hint="eastAsia" w:ascii="仿宋" w:hAnsi="仿宋" w:eastAsia="仿宋" w:cs="仿宋"/>
          <w:b w:val="0"/>
          <w:bCs w:val="0"/>
          <w:snapToGrid/>
          <w:color w:val="auto"/>
          <w:spacing w:val="-9"/>
          <w:kern w:val="2"/>
          <w:sz w:val="32"/>
          <w:szCs w:val="32"/>
          <w:highlight w:val="none"/>
          <w:lang w:val="en-US" w:eastAsia="zh-CN" w:bidi="zh-T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mI0OGJkZDk0ZjY5OWJjMDliYWFhMDM4YmE5ZjcifQ=="/>
  </w:docVars>
  <w:rsids>
    <w:rsidRoot w:val="26FB750D"/>
    <w:rsid w:val="0BB40DFC"/>
    <w:rsid w:val="1F107B5E"/>
    <w:rsid w:val="26FB750D"/>
    <w:rsid w:val="2886653D"/>
    <w:rsid w:val="2E270478"/>
    <w:rsid w:val="31293F09"/>
    <w:rsid w:val="325356E2"/>
    <w:rsid w:val="37D65A03"/>
    <w:rsid w:val="432D31F4"/>
    <w:rsid w:val="6D32206B"/>
    <w:rsid w:val="7287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99"/>
    <w:pPr>
      <w:spacing w:after="0" w:line="500" w:lineRule="exact"/>
      <w:ind w:firstLine="420"/>
      <w:jc w:val="center"/>
    </w:pPr>
    <w:rPr>
      <w:sz w:val="28"/>
      <w:szCs w:val="20"/>
    </w:rPr>
  </w:style>
  <w:style w:type="paragraph" w:customStyle="1" w:styleId="3">
    <w:name w:val="BodyText"/>
    <w:basedOn w:val="1"/>
    <w:next w:val="2"/>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3382</Words>
  <Characters>3416</Characters>
  <Lines>0</Lines>
  <Paragraphs>0</Paragraphs>
  <TotalTime>12</TotalTime>
  <ScaleCrop>false</ScaleCrop>
  <LinksUpToDate>false</LinksUpToDate>
  <CharactersWithSpaces>3455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2022-08-11T07:42:00Z</dcterms:created>
  <dc:creator>yolanda lin</dc:creator>
  <cp:lastModifiedBy>yolanda lin</cp:lastModifiedBy>
  <cp:lastPrinted>2022-08-12T08:38:28Z</cp:lastPrinted>
  <dcterms:modified xsi:type="dcterms:W3CDTF">2022-08-12T08:50:15Z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9123502098804E0F82D3DF604A173092</vt:lpwstr>
  </property>
</Properties>
</file>