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EF" w:rsidRPr="006A40D0" w:rsidRDefault="00F637EF" w:rsidP="00F637EF">
      <w:pPr>
        <w:overflowPunct w:val="0"/>
        <w:spacing w:line="560" w:lineRule="exact"/>
        <w:jc w:val="center"/>
        <w:rPr>
          <w:rFonts w:asciiTheme="majorEastAsia" w:eastAsiaTheme="majorEastAsia" w:hAnsiTheme="majorEastAsia" w:cs="仿宋_GB2312"/>
          <w:b/>
          <w:sz w:val="44"/>
          <w:szCs w:val="44"/>
        </w:rPr>
      </w:pPr>
      <w:r w:rsidRPr="006A40D0">
        <w:rPr>
          <w:rFonts w:asciiTheme="majorEastAsia" w:eastAsiaTheme="majorEastAsia" w:hAnsiTheme="majorEastAsia" w:cs="仿宋_GB2312" w:hint="eastAsia"/>
          <w:b/>
          <w:sz w:val="44"/>
          <w:szCs w:val="44"/>
        </w:rPr>
        <w:t>龙港市</w:t>
      </w:r>
      <w:r w:rsidR="006A40D0" w:rsidRPr="006A40D0">
        <w:rPr>
          <w:rFonts w:asciiTheme="majorEastAsia" w:eastAsiaTheme="majorEastAsia" w:hAnsiTheme="majorEastAsia" w:cs="仿宋_GB2312" w:hint="eastAsia"/>
          <w:b/>
          <w:sz w:val="44"/>
          <w:szCs w:val="44"/>
        </w:rPr>
        <w:t>2021-2025年度</w:t>
      </w:r>
      <w:r w:rsidRPr="006A40D0">
        <w:rPr>
          <w:rFonts w:asciiTheme="majorEastAsia" w:eastAsiaTheme="majorEastAsia" w:hAnsiTheme="majorEastAsia" w:cs="仿宋_GB2312" w:hint="eastAsia"/>
          <w:b/>
          <w:sz w:val="44"/>
          <w:szCs w:val="44"/>
        </w:rPr>
        <w:t>海洋渔船减船转产</w:t>
      </w:r>
      <w:r w:rsidR="006A40D0" w:rsidRPr="006A40D0">
        <w:rPr>
          <w:rFonts w:asciiTheme="majorEastAsia" w:eastAsiaTheme="majorEastAsia" w:hAnsiTheme="majorEastAsia" w:cs="仿宋_GB2312" w:hint="eastAsia"/>
          <w:b/>
          <w:sz w:val="44"/>
          <w:szCs w:val="44"/>
        </w:rPr>
        <w:t>实施</w:t>
      </w:r>
      <w:r w:rsidRPr="006A40D0">
        <w:rPr>
          <w:rFonts w:asciiTheme="majorEastAsia" w:eastAsiaTheme="majorEastAsia" w:hAnsiTheme="majorEastAsia" w:cs="仿宋_GB2312" w:hint="eastAsia"/>
          <w:b/>
          <w:sz w:val="44"/>
          <w:szCs w:val="44"/>
        </w:rPr>
        <w:t>方案</w:t>
      </w:r>
      <w:r w:rsidR="008B562B">
        <w:rPr>
          <w:rFonts w:asciiTheme="majorEastAsia" w:eastAsiaTheme="majorEastAsia" w:hAnsiTheme="majorEastAsia" w:cs="仿宋_GB2312" w:hint="eastAsia"/>
          <w:b/>
          <w:sz w:val="44"/>
          <w:szCs w:val="44"/>
        </w:rPr>
        <w:t>（征求意见稿）</w:t>
      </w:r>
    </w:p>
    <w:p w:rsidR="00F637EF" w:rsidRPr="009D658C" w:rsidRDefault="00F637EF" w:rsidP="00F637EF">
      <w:pPr>
        <w:overflowPunct w:val="0"/>
        <w:spacing w:line="560" w:lineRule="exact"/>
        <w:jc w:val="center"/>
        <w:rPr>
          <w:rFonts w:ascii="华文中宋" w:eastAsia="华文中宋" w:hAnsi="华文中宋" w:cs="仿宋_GB2312"/>
          <w:b/>
          <w:sz w:val="44"/>
          <w:szCs w:val="44"/>
        </w:rPr>
      </w:pPr>
    </w:p>
    <w:p w:rsidR="006A40D0" w:rsidRPr="006A40D0" w:rsidRDefault="006A40D0" w:rsidP="006A40D0">
      <w:pPr>
        <w:spacing w:line="520" w:lineRule="exact"/>
        <w:ind w:firstLineChars="200" w:firstLine="640"/>
        <w:rPr>
          <w:rFonts w:ascii="仿宋_GB2312" w:eastAsia="仿宋_GB2312"/>
          <w:sz w:val="32"/>
          <w:szCs w:val="32"/>
        </w:rPr>
      </w:pPr>
      <w:r w:rsidRPr="006A40D0">
        <w:rPr>
          <w:rFonts w:ascii="仿宋_GB2312" w:eastAsia="仿宋_GB2312" w:hint="eastAsia"/>
          <w:sz w:val="32"/>
          <w:szCs w:val="32"/>
        </w:rPr>
        <w:t>为贯彻落实省委省政府渔业安全生产专项部署，消除老旧、证业不符等重大安全隐患，进一步降低海洋捕捞强度，实现海洋渔业资源可持续利用。根据《财政部 农业农村部关于实施渔业发展支持政策推动渔业高质量发展的通知》（财农〔2021〕41号）、《农业农村部办公厅关于进一步做好渔民减船转产及渔船更新改造工作等有关事项的通知》（农办渔﹝2021﹞16号）等文件精神，结合我市实际，制定以下实施方案。</w:t>
      </w:r>
    </w:p>
    <w:p w:rsidR="00F637EF" w:rsidRPr="00336E36" w:rsidRDefault="00F637EF" w:rsidP="006A40D0">
      <w:pPr>
        <w:spacing w:line="520" w:lineRule="exact"/>
        <w:ind w:firstLineChars="200" w:firstLine="640"/>
        <w:rPr>
          <w:rFonts w:ascii="黑体" w:eastAsia="黑体" w:hAnsi="黑体"/>
          <w:sz w:val="32"/>
          <w:szCs w:val="32"/>
        </w:rPr>
      </w:pPr>
      <w:r w:rsidRPr="00336E36">
        <w:rPr>
          <w:rFonts w:ascii="黑体" w:eastAsia="黑体" w:hAnsi="黑体" w:hint="eastAsia"/>
          <w:sz w:val="32"/>
          <w:szCs w:val="32"/>
        </w:rPr>
        <w:t>一、目标任务</w:t>
      </w:r>
    </w:p>
    <w:p w:rsidR="006A40D0" w:rsidRPr="006A40D0" w:rsidRDefault="006A40D0" w:rsidP="006A40D0">
      <w:pPr>
        <w:spacing w:line="520" w:lineRule="exact"/>
        <w:ind w:firstLineChars="200" w:firstLine="640"/>
        <w:rPr>
          <w:rFonts w:ascii="仿宋_GB2312" w:eastAsia="仿宋_GB2312"/>
          <w:sz w:val="32"/>
          <w:szCs w:val="32"/>
        </w:rPr>
      </w:pPr>
      <w:r w:rsidRPr="006A40D0">
        <w:rPr>
          <w:rFonts w:ascii="仿宋_GB2312" w:eastAsia="仿宋_GB2312" w:hint="eastAsia"/>
          <w:sz w:val="32"/>
          <w:szCs w:val="32"/>
        </w:rPr>
        <w:t>坚持渔民自愿和政府引导相结合原则。凡符合我市减船转产要求、主动上交功率指标、减船拆解的渔船，可按照财政部、农业农村部政策和省财政厅、农业农村厅等规定，享受相应补助政策。</w:t>
      </w:r>
    </w:p>
    <w:p w:rsidR="00F637EF" w:rsidRDefault="006A40D0" w:rsidP="006A40D0">
      <w:pPr>
        <w:spacing w:line="520" w:lineRule="exact"/>
        <w:ind w:firstLineChars="200" w:firstLine="640"/>
        <w:rPr>
          <w:rFonts w:ascii="仿宋_GB2312" w:eastAsia="仿宋_GB2312"/>
          <w:sz w:val="32"/>
          <w:szCs w:val="32"/>
        </w:rPr>
      </w:pPr>
      <w:r>
        <w:rPr>
          <w:rFonts w:ascii="仿宋_GB2312" w:eastAsia="仿宋_GB2312" w:hint="eastAsia"/>
          <w:sz w:val="32"/>
          <w:szCs w:val="32"/>
        </w:rPr>
        <w:t>到</w:t>
      </w:r>
      <w:r w:rsidR="00F637EF">
        <w:rPr>
          <w:rFonts w:ascii="仿宋_GB2312" w:eastAsia="仿宋_GB2312" w:hint="eastAsia"/>
          <w:sz w:val="32"/>
          <w:szCs w:val="32"/>
        </w:rPr>
        <w:t>2025年</w:t>
      </w:r>
      <w:r>
        <w:rPr>
          <w:rFonts w:ascii="仿宋_GB2312" w:eastAsia="仿宋_GB2312" w:hint="eastAsia"/>
          <w:sz w:val="32"/>
          <w:szCs w:val="32"/>
        </w:rPr>
        <w:t>底，全市</w:t>
      </w:r>
      <w:r w:rsidR="00F637EF">
        <w:rPr>
          <w:rFonts w:ascii="仿宋_GB2312" w:eastAsia="仿宋_GB2312" w:hint="eastAsia"/>
          <w:sz w:val="32"/>
          <w:szCs w:val="32"/>
        </w:rPr>
        <w:t>减船任务数</w:t>
      </w:r>
      <w:r>
        <w:rPr>
          <w:rFonts w:ascii="仿宋_GB2312" w:eastAsia="仿宋_GB2312" w:hint="eastAsia"/>
          <w:sz w:val="32"/>
          <w:szCs w:val="32"/>
        </w:rPr>
        <w:t>约</w:t>
      </w:r>
      <w:r w:rsidR="00F637EF">
        <w:rPr>
          <w:rFonts w:ascii="仿宋_GB2312" w:eastAsia="仿宋_GB2312" w:hint="eastAsia"/>
          <w:sz w:val="32"/>
          <w:szCs w:val="32"/>
        </w:rPr>
        <w:t>50艘</w:t>
      </w:r>
      <w:r w:rsidR="00F637EF">
        <w:rPr>
          <w:rFonts w:ascii="宋体" w:hAnsi="宋体" w:cs="宋体" w:hint="eastAsia"/>
          <w:sz w:val="32"/>
          <w:szCs w:val="32"/>
        </w:rPr>
        <w:t>、</w:t>
      </w:r>
      <w:r w:rsidR="00F637EF">
        <w:rPr>
          <w:rFonts w:ascii="仿宋_GB2312" w:eastAsia="仿宋_GB2312" w:hint="eastAsia"/>
          <w:sz w:val="32"/>
          <w:szCs w:val="32"/>
        </w:rPr>
        <w:t>压减总功率4713千瓦，分解到每一年任务是减船</w:t>
      </w:r>
      <w:r>
        <w:rPr>
          <w:rFonts w:ascii="仿宋_GB2312" w:eastAsia="仿宋_GB2312" w:hint="eastAsia"/>
          <w:sz w:val="32"/>
          <w:szCs w:val="32"/>
        </w:rPr>
        <w:t>约</w:t>
      </w:r>
      <w:r w:rsidR="00F637EF">
        <w:rPr>
          <w:rFonts w:ascii="仿宋_GB2312" w:eastAsia="仿宋_GB2312" w:hint="eastAsia"/>
          <w:sz w:val="32"/>
          <w:szCs w:val="32"/>
        </w:rPr>
        <w:t>10艘、压减总功率943千瓦</w:t>
      </w:r>
      <w:r w:rsidR="00F637EF">
        <w:rPr>
          <w:rFonts w:ascii="仿宋_GB2312" w:eastAsia="仿宋_GB2312"/>
          <w:sz w:val="32"/>
          <w:szCs w:val="32"/>
        </w:rPr>
        <w:t>。</w:t>
      </w:r>
    </w:p>
    <w:p w:rsidR="00F637EF" w:rsidRDefault="00F637EF" w:rsidP="00F637EF">
      <w:pPr>
        <w:spacing w:line="520" w:lineRule="exact"/>
        <w:ind w:firstLineChars="200" w:firstLine="640"/>
        <w:rPr>
          <w:rFonts w:ascii="黑体" w:eastAsia="黑体" w:hAnsi="黑体"/>
          <w:sz w:val="32"/>
          <w:szCs w:val="32"/>
        </w:rPr>
      </w:pPr>
      <w:r>
        <w:rPr>
          <w:rFonts w:ascii="黑体" w:eastAsia="黑体" w:hAnsi="黑体" w:hint="eastAsia"/>
          <w:sz w:val="32"/>
          <w:szCs w:val="32"/>
        </w:rPr>
        <w:t>二、实施范围</w:t>
      </w:r>
    </w:p>
    <w:p w:rsidR="00F637EF" w:rsidRDefault="00F637EF" w:rsidP="00F637EF">
      <w:pPr>
        <w:spacing w:line="520" w:lineRule="exact"/>
        <w:ind w:firstLineChars="200" w:firstLine="640"/>
        <w:rPr>
          <w:rFonts w:ascii="仿宋_GB2312" w:eastAsia="仿宋_GB2312"/>
          <w:sz w:val="32"/>
          <w:szCs w:val="32"/>
        </w:rPr>
      </w:pPr>
      <w:r>
        <w:rPr>
          <w:rFonts w:ascii="仿宋_GB2312" w:eastAsia="仿宋_GB2312" w:hint="eastAsia"/>
          <w:sz w:val="32"/>
          <w:szCs w:val="32"/>
        </w:rPr>
        <w:t>全市纳入全国海洋渔船动态管理系统数据库管理的海洋捕捞渔船和辅助船。优先压减淘汰</w:t>
      </w:r>
      <w:r>
        <w:rPr>
          <w:rFonts w:ascii="仿宋_GB2312" w:eastAsia="仿宋_GB2312"/>
          <w:sz w:val="32"/>
          <w:szCs w:val="32"/>
        </w:rPr>
        <w:t>安全隐患和资源破坏性大的和</w:t>
      </w:r>
      <w:r>
        <w:rPr>
          <w:rFonts w:ascii="仿宋_GB2312" w:eastAsia="仿宋_GB2312" w:hint="eastAsia"/>
          <w:sz w:val="32"/>
          <w:szCs w:val="32"/>
        </w:rPr>
        <w:t>老旧渔船（认定标准根据《农业部关于加强老旧渔船管理的通知》（农渔发〔2007〕11号）确定），鼓励压减木质渔船。</w:t>
      </w:r>
    </w:p>
    <w:p w:rsidR="00A43976" w:rsidRPr="00A43976" w:rsidRDefault="002B6A1B" w:rsidP="00A43976">
      <w:pPr>
        <w:pStyle w:val="a0"/>
        <w:ind w:firstLine="320"/>
      </w:pPr>
      <w:r>
        <w:rPr>
          <w:rFonts w:ascii="仿宋_GB2312" w:eastAsia="仿宋_GB2312" w:hint="eastAsia"/>
          <w:sz w:val="32"/>
          <w:szCs w:val="32"/>
        </w:rPr>
        <w:t xml:space="preserve"> </w:t>
      </w:r>
      <w:r w:rsidR="00A43976" w:rsidRPr="00A43976">
        <w:rPr>
          <w:rFonts w:ascii="仿宋_GB2312" w:eastAsia="仿宋_GB2312" w:hint="eastAsia"/>
          <w:sz w:val="32"/>
          <w:szCs w:val="32"/>
        </w:rPr>
        <w:t>从外县（市、区）异地转入龙港的渔船不作为当年度减船对象</w:t>
      </w:r>
      <w:r w:rsidR="00A43976">
        <w:rPr>
          <w:rFonts w:ascii="微软雅黑" w:eastAsia="微软雅黑" w:hAnsi="微软雅黑" w:hint="eastAsia"/>
          <w:color w:val="222222"/>
          <w:spacing w:val="9"/>
          <w:sz w:val="29"/>
          <w:szCs w:val="29"/>
          <w:shd w:val="clear" w:color="auto" w:fill="FFFFFF"/>
        </w:rPr>
        <w:t>。</w:t>
      </w:r>
    </w:p>
    <w:p w:rsidR="00F637EF" w:rsidRDefault="00F637EF" w:rsidP="00F637EF">
      <w:pPr>
        <w:spacing w:line="520" w:lineRule="exact"/>
        <w:ind w:firstLineChars="200" w:firstLine="640"/>
        <w:rPr>
          <w:rFonts w:ascii="黑体" w:eastAsia="黑体" w:hAnsi="黑体"/>
          <w:sz w:val="32"/>
          <w:szCs w:val="32"/>
        </w:rPr>
      </w:pPr>
      <w:r>
        <w:rPr>
          <w:rFonts w:ascii="黑体" w:eastAsia="黑体" w:hAnsi="黑体" w:hint="eastAsia"/>
          <w:sz w:val="32"/>
          <w:szCs w:val="32"/>
        </w:rPr>
        <w:t>三、补助要求和标准</w:t>
      </w:r>
    </w:p>
    <w:p w:rsidR="00F637EF" w:rsidRDefault="008A7872" w:rsidP="00442C11">
      <w:pPr>
        <w:spacing w:line="520" w:lineRule="exact"/>
        <w:ind w:firstLineChars="200" w:firstLine="640"/>
        <w:rPr>
          <w:rFonts w:ascii="仿宋_GB2312" w:eastAsia="仿宋_GB2312"/>
          <w:sz w:val="32"/>
          <w:szCs w:val="32"/>
        </w:rPr>
      </w:pPr>
      <w:r>
        <w:rPr>
          <w:rFonts w:ascii="仿宋_GB2312" w:eastAsia="仿宋_GB2312" w:hint="eastAsia"/>
          <w:sz w:val="32"/>
          <w:szCs w:val="32"/>
        </w:rPr>
        <w:t>（一）</w:t>
      </w:r>
      <w:r w:rsidR="00A43976" w:rsidRPr="008F1E8E">
        <w:rPr>
          <w:rFonts w:ascii="仿宋_GB2312" w:eastAsia="仿宋_GB2312" w:hint="eastAsia"/>
          <w:sz w:val="32"/>
          <w:szCs w:val="32"/>
        </w:rPr>
        <w:t>参考周边市、县补助标准，明确我市按照渔业捕捞</w:t>
      </w:r>
      <w:r w:rsidR="00A43976" w:rsidRPr="008F1E8E">
        <w:rPr>
          <w:rFonts w:ascii="仿宋_GB2312" w:eastAsia="仿宋_GB2312" w:hint="eastAsia"/>
          <w:sz w:val="32"/>
          <w:szCs w:val="32"/>
        </w:rPr>
        <w:lastRenderedPageBreak/>
        <w:t>许可证核定的渔船双控功率确定减船转产补助金额。</w:t>
      </w:r>
      <w:r w:rsidR="00F637EF">
        <w:rPr>
          <w:rFonts w:ascii="仿宋_GB2312" w:eastAsia="仿宋_GB2312" w:hint="eastAsia"/>
          <w:sz w:val="32"/>
          <w:szCs w:val="32"/>
        </w:rPr>
        <w:t>综合考虑船龄、作业方式、</w:t>
      </w:r>
      <w:r w:rsidR="00F637EF">
        <w:rPr>
          <w:rFonts w:ascii="仿宋_GB2312" w:eastAsia="仿宋_GB2312"/>
          <w:sz w:val="32"/>
          <w:szCs w:val="32"/>
        </w:rPr>
        <w:t>政策衔接</w:t>
      </w:r>
      <w:r w:rsidR="00F637EF">
        <w:rPr>
          <w:rFonts w:ascii="仿宋_GB2312" w:eastAsia="仿宋_GB2312" w:hint="eastAsia"/>
          <w:sz w:val="32"/>
          <w:szCs w:val="32"/>
        </w:rPr>
        <w:t>等因素，</w:t>
      </w:r>
      <w:r w:rsidR="008F1E8E" w:rsidRPr="00E66804">
        <w:rPr>
          <w:rFonts w:ascii="仿宋_GB2312" w:eastAsia="仿宋_GB2312" w:hint="eastAsia"/>
          <w:sz w:val="32"/>
          <w:szCs w:val="32"/>
        </w:rPr>
        <w:t>捕捞渔船</w:t>
      </w:r>
      <w:r w:rsidR="008F1E8E" w:rsidRPr="00E66804">
        <w:rPr>
          <w:rFonts w:ascii="仿宋_GB2312" w:eastAsia="仿宋_GB2312" w:hAnsi="仿宋_GB2312" w:cs="仿宋_GB2312" w:hint="eastAsia"/>
          <w:sz w:val="32"/>
          <w:szCs w:val="32"/>
        </w:rPr>
        <w:t>补助标准为</w:t>
      </w:r>
      <w:r w:rsidR="00F637EF" w:rsidRPr="00E66804">
        <w:rPr>
          <w:rFonts w:ascii="仿宋_GB2312" w:eastAsia="仿宋_GB2312" w:hAnsi="仿宋_GB2312" w:cs="仿宋_GB2312" w:hint="eastAsia"/>
          <w:sz w:val="32"/>
          <w:szCs w:val="32"/>
        </w:rPr>
        <w:t>8</w:t>
      </w:r>
      <w:r w:rsidR="00F637EF" w:rsidRPr="00E66804">
        <w:rPr>
          <w:rFonts w:ascii="仿宋_GB2312" w:eastAsia="仿宋_GB2312" w:hAnsi="仿宋_GB2312" w:cs="仿宋_GB2312"/>
          <w:sz w:val="32"/>
          <w:szCs w:val="32"/>
        </w:rPr>
        <w:t>500</w:t>
      </w:r>
      <w:r w:rsidR="00F637EF" w:rsidRPr="00E66804">
        <w:rPr>
          <w:rFonts w:ascii="仿宋_GB2312" w:eastAsia="仿宋_GB2312" w:hAnsi="仿宋_GB2312" w:cs="仿宋_GB2312" w:hint="eastAsia"/>
          <w:sz w:val="32"/>
          <w:szCs w:val="32"/>
        </w:rPr>
        <w:t>元</w:t>
      </w:r>
      <w:r w:rsidR="00F637EF" w:rsidRPr="00E66804">
        <w:rPr>
          <w:rFonts w:ascii="仿宋_GB2312" w:eastAsia="仿宋_GB2312" w:hAnsi="仿宋_GB2312" w:cs="仿宋_GB2312"/>
          <w:sz w:val="32"/>
          <w:szCs w:val="32"/>
        </w:rPr>
        <w:t>/</w:t>
      </w:r>
      <w:r w:rsidR="00F637EF" w:rsidRPr="00E66804">
        <w:rPr>
          <w:rFonts w:ascii="仿宋_GB2312" w:eastAsia="仿宋_GB2312" w:hAnsi="仿宋_GB2312" w:cs="仿宋_GB2312" w:hint="eastAsia"/>
          <w:sz w:val="32"/>
          <w:szCs w:val="32"/>
        </w:rPr>
        <w:t>千瓦</w:t>
      </w:r>
      <w:r w:rsidR="008F1E8E" w:rsidRPr="00E66804">
        <w:rPr>
          <w:rFonts w:ascii="仿宋_GB2312" w:eastAsia="仿宋_GB2312" w:hAnsi="仿宋_GB2312" w:cs="仿宋_GB2312" w:hint="eastAsia"/>
          <w:sz w:val="32"/>
          <w:szCs w:val="32"/>
        </w:rPr>
        <w:t>；辅助渔船补助标准为1</w:t>
      </w:r>
      <w:r w:rsidR="008F1E8E" w:rsidRPr="00E66804">
        <w:rPr>
          <w:rFonts w:ascii="仿宋_GB2312" w:eastAsia="仿宋_GB2312" w:hAnsi="仿宋_GB2312" w:cs="仿宋_GB2312"/>
          <w:sz w:val="32"/>
          <w:szCs w:val="32"/>
        </w:rPr>
        <w:t>500</w:t>
      </w:r>
      <w:r w:rsidR="008F1E8E" w:rsidRPr="00E66804">
        <w:rPr>
          <w:rFonts w:ascii="仿宋_GB2312" w:eastAsia="仿宋_GB2312" w:hAnsi="仿宋_GB2312" w:cs="仿宋_GB2312" w:hint="eastAsia"/>
          <w:sz w:val="32"/>
          <w:szCs w:val="32"/>
        </w:rPr>
        <w:t>元</w:t>
      </w:r>
      <w:r w:rsidR="008F1E8E" w:rsidRPr="00E66804">
        <w:rPr>
          <w:rFonts w:ascii="仿宋_GB2312" w:eastAsia="仿宋_GB2312" w:hAnsi="仿宋_GB2312" w:cs="仿宋_GB2312"/>
          <w:sz w:val="32"/>
          <w:szCs w:val="32"/>
        </w:rPr>
        <w:t>/</w:t>
      </w:r>
      <w:r w:rsidR="008F1E8E" w:rsidRPr="00E66804">
        <w:rPr>
          <w:rFonts w:ascii="仿宋_GB2312" w:eastAsia="仿宋_GB2312" w:hAnsi="仿宋_GB2312" w:cs="仿宋_GB2312" w:hint="eastAsia"/>
          <w:sz w:val="32"/>
          <w:szCs w:val="32"/>
        </w:rPr>
        <w:t>千瓦</w:t>
      </w:r>
      <w:r w:rsidR="00442C11" w:rsidRPr="00E66804">
        <w:rPr>
          <w:rFonts w:ascii="仿宋_GB2312" w:eastAsia="仿宋_GB2312" w:hAnsi="仿宋_GB2312" w:cs="仿宋_GB2312" w:hint="eastAsia"/>
          <w:sz w:val="32"/>
          <w:szCs w:val="32"/>
        </w:rPr>
        <w:t>。</w:t>
      </w:r>
      <w:r w:rsidR="00A43976" w:rsidRPr="00E66804">
        <w:rPr>
          <w:rFonts w:ascii="仿宋_GB2312" w:eastAsia="仿宋_GB2312" w:hint="eastAsia"/>
          <w:sz w:val="32"/>
          <w:szCs w:val="32"/>
        </w:rPr>
        <w:t>减</w:t>
      </w:r>
      <w:r w:rsidR="00A43976">
        <w:rPr>
          <w:rFonts w:ascii="仿宋_GB2312" w:eastAsia="仿宋_GB2312" w:hint="eastAsia"/>
          <w:sz w:val="32"/>
          <w:szCs w:val="32"/>
        </w:rPr>
        <w:t>船转产所需资金由我市从成品油价格调整对渔业补助资金市县统筹部分中支出。</w:t>
      </w:r>
      <w:r w:rsidR="00A43976">
        <w:rPr>
          <w:rFonts w:ascii="仿宋_GB2312" w:eastAsia="仿宋_GB2312"/>
          <w:sz w:val="32"/>
          <w:szCs w:val="32"/>
        </w:rPr>
        <w:t>补助</w:t>
      </w:r>
      <w:r w:rsidR="00A43976">
        <w:rPr>
          <w:rFonts w:ascii="仿宋_GB2312" w:eastAsia="仿宋_GB2312" w:hint="eastAsia"/>
          <w:sz w:val="32"/>
          <w:szCs w:val="32"/>
        </w:rPr>
        <w:t>资金在安排渔业资源养护补贴后，应优先确保减船转产任务完成。</w:t>
      </w:r>
    </w:p>
    <w:p w:rsidR="008A7872" w:rsidRDefault="008A7872" w:rsidP="008A7872">
      <w:pPr>
        <w:spacing w:line="520" w:lineRule="exact"/>
        <w:ind w:firstLineChars="200" w:firstLine="640"/>
        <w:rPr>
          <w:rFonts w:ascii="仿宋_GB2312" w:eastAsia="仿宋_GB2312"/>
          <w:sz w:val="32"/>
          <w:szCs w:val="32"/>
        </w:rPr>
      </w:pPr>
      <w:r>
        <w:rPr>
          <w:rFonts w:ascii="仿宋_GB2312" w:eastAsia="仿宋_GB2312" w:hint="eastAsia"/>
          <w:sz w:val="32"/>
          <w:szCs w:val="32"/>
        </w:rPr>
        <w:t>（二）渔船拆解或改造用作人工鱼礁及其它项用途的，须由渔业主管部门为渔民或企业开具《渔业船舶拆解、销毁或处理证明》，并注销船舶证书证件，功率指标由国家收回。</w:t>
      </w:r>
    </w:p>
    <w:p w:rsidR="00442C11" w:rsidRDefault="00442C11" w:rsidP="00442C11">
      <w:pPr>
        <w:spacing w:line="520" w:lineRule="exact"/>
        <w:ind w:firstLineChars="200" w:firstLine="640"/>
        <w:rPr>
          <w:rFonts w:ascii="仿宋_GB2312" w:eastAsia="仿宋_GB2312"/>
          <w:sz w:val="32"/>
          <w:szCs w:val="32"/>
        </w:rPr>
      </w:pPr>
      <w:r w:rsidRPr="00442C11">
        <w:rPr>
          <w:rFonts w:ascii="仿宋_GB2312" w:eastAsia="仿宋_GB2312" w:hint="eastAsia"/>
          <w:sz w:val="32"/>
          <w:szCs w:val="32"/>
        </w:rPr>
        <w:t>渔船上交拆解时间认定以拆解确认书勘验确认时间为准，渔船上交后，船只拆解残值归船舶所有人所有，船只上排、驻排、拆解等费用由船舶所有人自行负担。</w:t>
      </w:r>
    </w:p>
    <w:p w:rsidR="008A7872" w:rsidRPr="008A7872" w:rsidRDefault="008A7872" w:rsidP="008A7872">
      <w:pPr>
        <w:spacing w:line="520" w:lineRule="exact"/>
        <w:ind w:firstLineChars="200" w:firstLine="640"/>
        <w:rPr>
          <w:rFonts w:ascii="仿宋_GB2312" w:eastAsia="仿宋_GB2312"/>
          <w:sz w:val="32"/>
          <w:szCs w:val="32"/>
        </w:rPr>
      </w:pPr>
      <w:r>
        <w:rPr>
          <w:rFonts w:ascii="仿宋_GB2312" w:eastAsia="仿宋_GB2312" w:hint="eastAsia"/>
          <w:sz w:val="32"/>
          <w:szCs w:val="32"/>
        </w:rPr>
        <w:t>（三）</w:t>
      </w:r>
      <w:r w:rsidRPr="008A7872">
        <w:rPr>
          <w:rFonts w:ascii="仿宋_GB2312" w:eastAsia="仿宋_GB2312" w:hint="eastAsia"/>
          <w:sz w:val="32"/>
          <w:szCs w:val="32"/>
        </w:rPr>
        <w:t>拆解渔船的泡沫废料处理由船厂负责，按照环保和拆解要求，委托有资质单位进行回收处理。油污处理由船舶所有人负责，在渔船上排拆解期间，船舶所有人必须委托有废油处理资质单位将渔船内的油污进行回收处理并承担相关费用。</w:t>
      </w:r>
    </w:p>
    <w:p w:rsidR="00A43976" w:rsidRDefault="00F637EF" w:rsidP="00A43976">
      <w:pPr>
        <w:spacing w:line="520" w:lineRule="exact"/>
        <w:ind w:firstLineChars="200" w:firstLine="640"/>
        <w:rPr>
          <w:rFonts w:ascii="仿宋_GB2312" w:eastAsia="仿宋_GB2312"/>
          <w:sz w:val="32"/>
          <w:szCs w:val="32"/>
        </w:rPr>
      </w:pPr>
      <w:r>
        <w:rPr>
          <w:rFonts w:ascii="黑体" w:eastAsia="黑体" w:hAnsi="黑体" w:hint="eastAsia"/>
          <w:sz w:val="32"/>
          <w:szCs w:val="32"/>
        </w:rPr>
        <w:t>四、组织实施方式</w:t>
      </w:r>
      <w:r w:rsidR="00A43976">
        <w:rPr>
          <w:rFonts w:ascii="仿宋_GB2312" w:eastAsia="仿宋_GB2312" w:hint="eastAsia"/>
          <w:sz w:val="32"/>
          <w:szCs w:val="32"/>
        </w:rPr>
        <w:t xml:space="preserve"> </w:t>
      </w:r>
    </w:p>
    <w:p w:rsidR="00484C33" w:rsidRDefault="00F637EF" w:rsidP="00F637EF">
      <w:pPr>
        <w:spacing w:line="520" w:lineRule="exact"/>
        <w:ind w:firstLineChars="200" w:firstLine="640"/>
        <w:rPr>
          <w:rFonts w:ascii="仿宋_GB2312" w:eastAsia="仿宋_GB2312"/>
          <w:sz w:val="32"/>
          <w:szCs w:val="32"/>
        </w:rPr>
      </w:pPr>
      <w:r>
        <w:rPr>
          <w:rFonts w:ascii="仿宋_GB2312" w:eastAsia="仿宋_GB2312" w:hint="eastAsia"/>
          <w:sz w:val="32"/>
          <w:szCs w:val="32"/>
        </w:rPr>
        <w:t>减船转产工作由市农业农村局具体组织实施，市财政局等相关部门各负其责。</w:t>
      </w:r>
    </w:p>
    <w:p w:rsidR="00F637EF" w:rsidRPr="00484C33" w:rsidRDefault="00F637EF" w:rsidP="00F637EF">
      <w:pPr>
        <w:spacing w:line="520" w:lineRule="exact"/>
        <w:ind w:firstLineChars="200" w:firstLine="640"/>
        <w:rPr>
          <w:rFonts w:ascii="仿宋_GB2312" w:eastAsia="仿宋_GB2312"/>
          <w:sz w:val="32"/>
          <w:szCs w:val="32"/>
        </w:rPr>
      </w:pPr>
      <w:r w:rsidRPr="00484C33">
        <w:rPr>
          <w:rFonts w:ascii="仿宋_GB2312" w:eastAsia="仿宋_GB2312" w:hint="eastAsia"/>
          <w:sz w:val="32"/>
          <w:szCs w:val="32"/>
        </w:rPr>
        <w:t>（一）申报程序</w:t>
      </w:r>
    </w:p>
    <w:p w:rsidR="00F637EF" w:rsidRDefault="00F637EF" w:rsidP="00F637EF">
      <w:pPr>
        <w:spacing w:line="52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1.</w:t>
      </w:r>
      <w:r w:rsidR="00484C33">
        <w:rPr>
          <w:rFonts w:ascii="仿宋_GB2312" w:eastAsia="仿宋_GB2312" w:hint="eastAsia"/>
          <w:b/>
          <w:color w:val="000000" w:themeColor="text1"/>
          <w:sz w:val="32"/>
          <w:szCs w:val="32"/>
        </w:rPr>
        <w:t>减船</w:t>
      </w:r>
      <w:r>
        <w:rPr>
          <w:rFonts w:ascii="仿宋_GB2312" w:eastAsia="仿宋_GB2312" w:hint="eastAsia"/>
          <w:b/>
          <w:color w:val="000000" w:themeColor="text1"/>
          <w:sz w:val="32"/>
          <w:szCs w:val="32"/>
        </w:rPr>
        <w:t>申</w:t>
      </w:r>
      <w:r w:rsidR="00484C33">
        <w:rPr>
          <w:rFonts w:ascii="仿宋_GB2312" w:eastAsia="仿宋_GB2312" w:hint="eastAsia"/>
          <w:b/>
          <w:color w:val="000000" w:themeColor="text1"/>
          <w:sz w:val="32"/>
          <w:szCs w:val="32"/>
        </w:rPr>
        <w:t>报</w:t>
      </w:r>
      <w:r>
        <w:rPr>
          <w:rFonts w:ascii="仿宋_GB2312" w:eastAsia="仿宋_GB2312" w:hint="eastAsia"/>
          <w:b/>
          <w:color w:val="000000" w:themeColor="text1"/>
          <w:sz w:val="32"/>
          <w:szCs w:val="32"/>
        </w:rPr>
        <w:t>。</w:t>
      </w:r>
      <w:r>
        <w:rPr>
          <w:rFonts w:ascii="仿宋_GB2312" w:eastAsia="仿宋_GB2312" w:hint="eastAsia"/>
          <w:color w:val="000000" w:themeColor="text1"/>
          <w:sz w:val="32"/>
          <w:szCs w:val="32"/>
        </w:rPr>
        <w:t>自愿申请减船转产的渔船所有人向所辖渔业合作社提出</w:t>
      </w:r>
      <w:r w:rsidR="00484C33">
        <w:rPr>
          <w:rFonts w:ascii="仿宋_GB2312" w:eastAsia="仿宋_GB2312" w:hint="eastAsia"/>
          <w:color w:val="000000" w:themeColor="text1"/>
          <w:sz w:val="32"/>
          <w:szCs w:val="32"/>
        </w:rPr>
        <w:t>减船转产</w:t>
      </w:r>
      <w:r>
        <w:rPr>
          <w:rFonts w:ascii="仿宋_GB2312" w:eastAsia="仿宋_GB2312" w:hint="eastAsia"/>
          <w:color w:val="000000" w:themeColor="text1"/>
          <w:sz w:val="32"/>
          <w:szCs w:val="32"/>
        </w:rPr>
        <w:t>申请，填写《海洋渔船自愿减船转产申请书》（附件1），</w:t>
      </w:r>
      <w:r w:rsidR="00484C33">
        <w:rPr>
          <w:rFonts w:ascii="仿宋_GB2312" w:eastAsia="仿宋_GB2312" w:hint="eastAsia"/>
          <w:color w:val="000000" w:themeColor="text1"/>
          <w:sz w:val="32"/>
          <w:szCs w:val="32"/>
        </w:rPr>
        <w:t>经市农业农村局审核后，在所属渔业合作社及市政府信息公开网站进行5个工作日的公示，</w:t>
      </w:r>
      <w:r w:rsidR="00484C33" w:rsidRPr="00484C33">
        <w:rPr>
          <w:rFonts w:ascii="仿宋_GB2312" w:eastAsia="仿宋_GB2312" w:hint="eastAsia"/>
          <w:color w:val="000000" w:themeColor="text1"/>
          <w:sz w:val="32"/>
          <w:szCs w:val="32"/>
        </w:rPr>
        <w:t>公示无异议后，签订《海洋渔船减船转产协议书》（附件</w:t>
      </w:r>
      <w:r w:rsidR="00DA3A4E">
        <w:rPr>
          <w:rFonts w:ascii="仿宋_GB2312" w:eastAsia="仿宋_GB2312" w:hint="eastAsia"/>
          <w:color w:val="000000" w:themeColor="text1"/>
          <w:sz w:val="32"/>
          <w:szCs w:val="32"/>
        </w:rPr>
        <w:t>3</w:t>
      </w:r>
      <w:r w:rsidR="00484C33" w:rsidRPr="00484C33">
        <w:rPr>
          <w:rFonts w:ascii="仿宋_GB2312" w:eastAsia="仿宋_GB2312" w:hint="eastAsia"/>
          <w:color w:val="000000" w:themeColor="text1"/>
          <w:sz w:val="32"/>
          <w:szCs w:val="32"/>
        </w:rPr>
        <w:t>）。申请书和协议书均一式三份，船舶所有人、渔业合作社、市农业农村局各执一份</w:t>
      </w:r>
      <w:r>
        <w:rPr>
          <w:rFonts w:ascii="仿宋_GB2312" w:eastAsia="仿宋_GB2312" w:hint="eastAsia"/>
          <w:color w:val="000000" w:themeColor="text1"/>
          <w:sz w:val="32"/>
          <w:szCs w:val="32"/>
        </w:rPr>
        <w:t>。</w:t>
      </w:r>
    </w:p>
    <w:p w:rsidR="00F637EF" w:rsidRDefault="00F637EF" w:rsidP="00F637EF">
      <w:pPr>
        <w:spacing w:line="520" w:lineRule="exact"/>
        <w:ind w:firstLine="646"/>
        <w:rPr>
          <w:rFonts w:ascii="仿宋_GB2312" w:eastAsia="仿宋_GB2312"/>
          <w:color w:val="000000" w:themeColor="text1"/>
          <w:sz w:val="32"/>
          <w:szCs w:val="32"/>
        </w:rPr>
      </w:pPr>
      <w:r>
        <w:rPr>
          <w:rFonts w:ascii="仿宋_GB2312" w:eastAsia="仿宋_GB2312" w:hint="eastAsia"/>
          <w:b/>
          <w:color w:val="000000" w:themeColor="text1"/>
          <w:sz w:val="32"/>
          <w:szCs w:val="32"/>
        </w:rPr>
        <w:lastRenderedPageBreak/>
        <w:t>2.核准交证。</w:t>
      </w:r>
      <w:r>
        <w:rPr>
          <w:rFonts w:ascii="仿宋_GB2312" w:eastAsia="仿宋_GB2312" w:hint="eastAsia"/>
          <w:color w:val="000000" w:themeColor="text1"/>
          <w:sz w:val="32"/>
          <w:szCs w:val="32"/>
        </w:rPr>
        <w:t>渔船所有人凭减船转产申请书以及渔业捕捞许可证、渔业船舶检验证书、渔业船舶登记证书（包括产权登记证和国籍登记证）原件（以下简称“四证”）等向市农业农村局提出减船转产及专项资金补助申请。市农业农村局负责对渔船所有人提交的渔船相关资料进行核实，经核实无误后，收缴“四证”并开具《海洋渔船报废拆解通知单》（附件2），通知渔船所有人在规定时间内把待拆解渔船送达选定拆解点。</w:t>
      </w:r>
    </w:p>
    <w:p w:rsidR="00F637EF" w:rsidRDefault="00F637EF" w:rsidP="00F637EF">
      <w:pPr>
        <w:spacing w:line="520" w:lineRule="exact"/>
        <w:ind w:firstLine="640"/>
        <w:rPr>
          <w:rFonts w:ascii="仿宋_GB2312" w:eastAsia="仿宋_GB2312"/>
          <w:color w:val="000000" w:themeColor="text1"/>
          <w:sz w:val="32"/>
          <w:szCs w:val="32"/>
        </w:rPr>
      </w:pPr>
      <w:r>
        <w:rPr>
          <w:rFonts w:ascii="仿宋_GB2312" w:eastAsia="仿宋_GB2312" w:hint="eastAsia"/>
          <w:b/>
          <w:color w:val="000000" w:themeColor="text1"/>
          <w:sz w:val="32"/>
          <w:szCs w:val="32"/>
        </w:rPr>
        <w:t>3.拆解渔船。</w:t>
      </w:r>
      <w:r>
        <w:rPr>
          <w:rFonts w:ascii="仿宋_GB2312" w:eastAsia="仿宋_GB2312" w:hint="eastAsia"/>
          <w:color w:val="000000" w:themeColor="text1"/>
          <w:sz w:val="32"/>
          <w:szCs w:val="32"/>
        </w:rPr>
        <w:t>减船转产的渔船拆解应按照《</w:t>
      </w:r>
      <w:r>
        <w:rPr>
          <w:rFonts w:ascii="仿宋_GB2312" w:eastAsia="仿宋_GB2312"/>
          <w:color w:val="000000" w:themeColor="text1"/>
          <w:sz w:val="32"/>
          <w:szCs w:val="32"/>
        </w:rPr>
        <w:t>农业农村部办公厅关于印发&lt;</w:t>
      </w:r>
      <w:r>
        <w:rPr>
          <w:rFonts w:ascii="仿宋_GB2312" w:eastAsia="仿宋_GB2312" w:hint="eastAsia"/>
          <w:color w:val="000000" w:themeColor="text1"/>
          <w:sz w:val="32"/>
          <w:szCs w:val="32"/>
        </w:rPr>
        <w:t>海洋捕捞渔船拆解操作规程</w:t>
      </w:r>
      <w:r>
        <w:rPr>
          <w:rFonts w:ascii="仿宋_GB2312" w:eastAsia="仿宋_GB2312"/>
          <w:color w:val="000000" w:themeColor="text1"/>
          <w:sz w:val="32"/>
          <w:szCs w:val="32"/>
        </w:rPr>
        <w:t>&gt;</w:t>
      </w:r>
      <w:r>
        <w:rPr>
          <w:rFonts w:ascii="仿宋_GB2312" w:eastAsia="仿宋_GB2312" w:hint="eastAsia"/>
          <w:color w:val="000000" w:themeColor="text1"/>
          <w:sz w:val="32"/>
          <w:szCs w:val="32"/>
        </w:rPr>
        <w:t>的通知》（</w:t>
      </w:r>
      <w:r>
        <w:rPr>
          <w:rFonts w:ascii="仿宋_GB2312" w:eastAsia="仿宋_GB2312"/>
          <w:color w:val="000000" w:themeColor="text1"/>
          <w:sz w:val="32"/>
          <w:szCs w:val="32"/>
        </w:rPr>
        <w:t>农办渔〔2021〕 13号</w:t>
      </w:r>
      <w:r>
        <w:rPr>
          <w:rFonts w:ascii="仿宋_GB2312" w:eastAsia="仿宋_GB2312" w:hint="eastAsia"/>
          <w:color w:val="000000" w:themeColor="text1"/>
          <w:sz w:val="32"/>
          <w:szCs w:val="32"/>
        </w:rPr>
        <w:t>）要求进行。对海损沉船须附报海损事故调查结案报告原始件。</w:t>
      </w:r>
    </w:p>
    <w:p w:rsidR="00F637EF" w:rsidRDefault="00F637EF" w:rsidP="00F637EF">
      <w:pPr>
        <w:spacing w:line="52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4.注销证书。</w:t>
      </w:r>
      <w:r>
        <w:rPr>
          <w:rFonts w:ascii="仿宋_GB2312" w:eastAsia="仿宋_GB2312" w:hint="eastAsia"/>
          <w:color w:val="000000" w:themeColor="text1"/>
          <w:sz w:val="32"/>
          <w:szCs w:val="32"/>
        </w:rPr>
        <w:t>渔船拆解完毕后，相应发证机关应及时按有关规定注销“四证”。</w:t>
      </w:r>
    </w:p>
    <w:p w:rsidR="00F97017" w:rsidRPr="00F97017" w:rsidRDefault="00F637EF" w:rsidP="00F97017">
      <w:pPr>
        <w:spacing w:line="520" w:lineRule="exact"/>
        <w:ind w:firstLineChars="200" w:firstLine="643"/>
        <w:rPr>
          <w:rFonts w:ascii="仿宋_GB2312" w:eastAsia="仿宋_GB2312"/>
          <w:sz w:val="32"/>
          <w:szCs w:val="32"/>
        </w:rPr>
      </w:pPr>
      <w:r w:rsidRPr="000A6D47">
        <w:rPr>
          <w:rFonts w:ascii="仿宋_GB2312" w:eastAsia="仿宋_GB2312" w:hint="eastAsia"/>
          <w:b/>
          <w:color w:val="000000" w:themeColor="text1"/>
          <w:sz w:val="32"/>
          <w:szCs w:val="32"/>
        </w:rPr>
        <w:t>5.</w:t>
      </w:r>
      <w:r w:rsidR="005C52F3">
        <w:rPr>
          <w:rFonts w:ascii="仿宋_GB2312" w:eastAsia="仿宋_GB2312" w:hint="eastAsia"/>
          <w:b/>
          <w:color w:val="000000" w:themeColor="text1"/>
          <w:sz w:val="32"/>
          <w:szCs w:val="32"/>
        </w:rPr>
        <w:t>公示补助</w:t>
      </w:r>
      <w:r w:rsidRPr="000A6D47">
        <w:rPr>
          <w:rFonts w:ascii="仿宋_GB2312" w:eastAsia="仿宋_GB2312" w:hint="eastAsia"/>
          <w:b/>
          <w:color w:val="000000" w:themeColor="text1"/>
          <w:sz w:val="32"/>
          <w:szCs w:val="32"/>
        </w:rPr>
        <w:t>。</w:t>
      </w:r>
      <w:r w:rsidR="00F97017" w:rsidRPr="00F97017">
        <w:rPr>
          <w:rFonts w:ascii="仿宋_GB2312" w:eastAsia="仿宋_GB2312" w:hint="eastAsia"/>
          <w:sz w:val="32"/>
          <w:szCs w:val="32"/>
        </w:rPr>
        <w:t>渔船拆解完毕后，进行5个工作日的公示，其中减船转产的渔船名录、补助标准和补助资金等相关内容需在所在渔业合作社、社区联合党委以及龙港市政府信息公开网站同步公示，公示无异议的，补助资金1个月内一次性拨付至船舶所有人账户。</w:t>
      </w:r>
    </w:p>
    <w:p w:rsidR="00F637EF" w:rsidRDefault="00F637EF" w:rsidP="00F637EF">
      <w:pPr>
        <w:spacing w:line="520" w:lineRule="exact"/>
        <w:ind w:firstLineChars="200" w:firstLine="640"/>
        <w:rPr>
          <w:rFonts w:ascii="仿宋_GB2312" w:eastAsia="仿宋_GB2312"/>
          <w:sz w:val="32"/>
          <w:szCs w:val="32"/>
        </w:rPr>
      </w:pPr>
      <w:r>
        <w:rPr>
          <w:rFonts w:ascii="仿宋_GB2312" w:eastAsia="仿宋_GB2312" w:hint="eastAsia"/>
          <w:sz w:val="32"/>
          <w:szCs w:val="32"/>
        </w:rPr>
        <w:t>为了加快推进减船转产和补助资金发放，更好调动渔民减船转产积极性，我市实行在收缴“四证”和确认待拆解渔船已送达指定拆解点后，同步开展公示，公示无异议的，</w:t>
      </w:r>
      <w:r w:rsidR="00F97017" w:rsidRPr="00F97017">
        <w:rPr>
          <w:rFonts w:ascii="仿宋_GB2312" w:eastAsia="仿宋_GB2312" w:hint="eastAsia"/>
          <w:sz w:val="32"/>
          <w:szCs w:val="32"/>
        </w:rPr>
        <w:t>待拆解完成后拨付补助资金</w:t>
      </w:r>
      <w:r>
        <w:rPr>
          <w:rFonts w:ascii="仿宋_GB2312" w:eastAsia="仿宋_GB2312" w:hint="eastAsia"/>
          <w:sz w:val="32"/>
          <w:szCs w:val="32"/>
        </w:rPr>
        <w:t>。</w:t>
      </w:r>
    </w:p>
    <w:p w:rsidR="00F637EF" w:rsidRPr="00131BE4" w:rsidRDefault="00F637EF" w:rsidP="00F637EF">
      <w:pPr>
        <w:overflowPunct w:val="0"/>
        <w:spacing w:line="520" w:lineRule="exact"/>
        <w:ind w:firstLineChars="200" w:firstLine="640"/>
        <w:rPr>
          <w:rFonts w:ascii="仿宋_GB2312" w:eastAsia="仿宋_GB2312" w:hAnsi="仿宋_GB2312" w:cs="仿宋_GB2312"/>
          <w:sz w:val="32"/>
          <w:szCs w:val="32"/>
        </w:rPr>
      </w:pPr>
      <w:r>
        <w:rPr>
          <w:rFonts w:ascii="楷体_GB2312" w:eastAsia="楷体_GB2312" w:hint="eastAsia"/>
          <w:sz w:val="32"/>
          <w:szCs w:val="32"/>
        </w:rPr>
        <w:t xml:space="preserve"> </w:t>
      </w:r>
    </w:p>
    <w:p w:rsidR="00F637EF" w:rsidRDefault="00F637EF" w:rsidP="00F637EF">
      <w:pPr>
        <w:overflowPunct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F637EF" w:rsidRDefault="00F637EF" w:rsidP="00F637EF">
      <w:pPr>
        <w:overflowPunct w:val="0"/>
        <w:spacing w:line="520" w:lineRule="exact"/>
        <w:rPr>
          <w:rFonts w:ascii="仿宋_GB2312" w:eastAsia="仿宋_GB2312" w:hAnsi="仿宋_GB2312" w:cs="仿宋_GB2312"/>
          <w:sz w:val="32"/>
          <w:szCs w:val="32"/>
        </w:rPr>
      </w:pPr>
    </w:p>
    <w:p w:rsidR="00F637EF" w:rsidRDefault="00F637EF" w:rsidP="00F637EF">
      <w:pPr>
        <w:overflowPunct w:val="0"/>
        <w:spacing w:line="520" w:lineRule="exact"/>
        <w:rPr>
          <w:rFonts w:ascii="仿宋_GB2312" w:eastAsia="仿宋_GB2312" w:hAnsi="仿宋_GB2312" w:cs="仿宋_GB2312"/>
          <w:sz w:val="32"/>
          <w:szCs w:val="32"/>
        </w:rPr>
      </w:pPr>
    </w:p>
    <w:p w:rsidR="00F637EF" w:rsidRDefault="00F637EF" w:rsidP="00F637EF">
      <w:pPr>
        <w:rPr>
          <w:rFonts w:ascii="仿宋_GB2312" w:eastAsia="仿宋_GB2312" w:hAnsiTheme="majorEastAsia"/>
          <w:sz w:val="32"/>
          <w:szCs w:val="32"/>
        </w:rPr>
        <w:sectPr w:rsidR="00F637EF" w:rsidSect="00653840">
          <w:footerReference w:type="default" r:id="rId6"/>
          <w:pgSz w:w="11918" w:h="17391"/>
          <w:pgMar w:top="1531" w:right="1701" w:bottom="1531" w:left="1701" w:header="0" w:footer="1134" w:gutter="0"/>
          <w:cols w:space="0"/>
        </w:sectPr>
      </w:pPr>
    </w:p>
    <w:p w:rsidR="00F637EF" w:rsidRPr="00053030" w:rsidRDefault="00F637EF" w:rsidP="00F637EF">
      <w:pPr>
        <w:spacing w:line="540" w:lineRule="exact"/>
        <w:rPr>
          <w:rFonts w:ascii="仿宋_GB2312" w:eastAsia="仿宋_GB2312" w:hAnsi="黑体"/>
          <w:sz w:val="32"/>
          <w:szCs w:val="32"/>
        </w:rPr>
      </w:pPr>
      <w:r w:rsidRPr="00053030">
        <w:rPr>
          <w:rFonts w:ascii="仿宋_GB2312" w:eastAsia="仿宋_GB2312" w:hAnsi="黑体" w:hint="eastAsia"/>
          <w:sz w:val="32"/>
          <w:szCs w:val="32"/>
        </w:rPr>
        <w:lastRenderedPageBreak/>
        <w:t>附件</w:t>
      </w:r>
      <w:r>
        <w:rPr>
          <w:rFonts w:ascii="仿宋_GB2312" w:eastAsia="仿宋_GB2312" w:hAnsi="黑体" w:hint="eastAsia"/>
          <w:sz w:val="32"/>
          <w:szCs w:val="32"/>
        </w:rPr>
        <w:t>1</w:t>
      </w:r>
    </w:p>
    <w:p w:rsidR="00F637EF" w:rsidRPr="00BB435C" w:rsidRDefault="00F637EF" w:rsidP="00F637EF">
      <w:pPr>
        <w:jc w:val="center"/>
        <w:rPr>
          <w:rFonts w:asciiTheme="majorEastAsia" w:eastAsiaTheme="majorEastAsia" w:hAnsiTheme="majorEastAsia"/>
          <w:bCs/>
          <w:sz w:val="44"/>
          <w:szCs w:val="44"/>
        </w:rPr>
      </w:pPr>
      <w:r w:rsidRPr="00BB435C">
        <w:rPr>
          <w:rFonts w:asciiTheme="majorEastAsia" w:eastAsiaTheme="majorEastAsia" w:hAnsiTheme="majorEastAsia" w:hint="eastAsia"/>
          <w:bCs/>
          <w:sz w:val="44"/>
          <w:szCs w:val="44"/>
        </w:rPr>
        <w:t>海洋渔船自愿减船转产申请书</w:t>
      </w:r>
    </w:p>
    <w:p w:rsidR="00F637EF" w:rsidRDefault="00F637EF" w:rsidP="00F637EF">
      <w:pPr>
        <w:rPr>
          <w:rFonts w:ascii="宋体" w:eastAsia="仿宋_GB2312" w:hAnsi="宋体"/>
          <w:b/>
          <w:bCs/>
          <w:sz w:val="32"/>
          <w:szCs w:val="32"/>
          <w:u w:val="single"/>
        </w:rPr>
      </w:pPr>
    </w:p>
    <w:p w:rsidR="00F637EF" w:rsidRPr="001B7078" w:rsidRDefault="00F637EF" w:rsidP="00F637EF">
      <w:pPr>
        <w:spacing w:line="520" w:lineRule="exact"/>
        <w:rPr>
          <w:rFonts w:asciiTheme="majorEastAsia" w:eastAsiaTheme="majorEastAsia" w:hAnsiTheme="majorEastAsia"/>
          <w:bCs/>
          <w:sz w:val="28"/>
          <w:szCs w:val="28"/>
        </w:rPr>
      </w:pPr>
      <w:r w:rsidRPr="001B7078">
        <w:rPr>
          <w:rFonts w:asciiTheme="majorEastAsia" w:eastAsiaTheme="majorEastAsia" w:hAnsiTheme="majorEastAsia" w:hint="eastAsia"/>
          <w:bCs/>
          <w:sz w:val="28"/>
          <w:szCs w:val="28"/>
        </w:rPr>
        <w:t>龙港市农业农村局：</w:t>
      </w:r>
    </w:p>
    <w:p w:rsidR="00F637EF" w:rsidRDefault="00F637EF" w:rsidP="00F637EF">
      <w:pPr>
        <w:spacing w:line="520" w:lineRule="exact"/>
        <w:ind w:firstLineChars="251" w:firstLine="703"/>
        <w:rPr>
          <w:rFonts w:asciiTheme="majorEastAsia" w:eastAsiaTheme="majorEastAsia" w:hAnsiTheme="majorEastAsia"/>
          <w:sz w:val="28"/>
          <w:szCs w:val="28"/>
        </w:rPr>
      </w:pPr>
      <w:r w:rsidRPr="001B7078">
        <w:rPr>
          <w:rFonts w:asciiTheme="majorEastAsia" w:eastAsiaTheme="majorEastAsia" w:hAnsiTheme="majorEastAsia" w:hint="eastAsia"/>
          <w:sz w:val="28"/>
          <w:szCs w:val="28"/>
        </w:rPr>
        <w:t xml:space="preserve">由本人 </w:t>
      </w:r>
      <w:r w:rsidRPr="001B7078">
        <w:rPr>
          <w:rFonts w:asciiTheme="majorEastAsia" w:eastAsiaTheme="majorEastAsia" w:hAnsiTheme="majorEastAsia" w:hint="eastAsia"/>
          <w:sz w:val="28"/>
          <w:szCs w:val="28"/>
          <w:u w:val="single"/>
        </w:rPr>
        <w:t xml:space="preserve">         </w:t>
      </w:r>
      <w:r w:rsidRPr="001B7078">
        <w:rPr>
          <w:rFonts w:asciiTheme="majorEastAsia" w:eastAsiaTheme="majorEastAsia" w:hAnsiTheme="majorEastAsia" w:hint="eastAsia"/>
          <w:sz w:val="28"/>
          <w:szCs w:val="28"/>
        </w:rPr>
        <w:t xml:space="preserve"> 等</w:t>
      </w:r>
      <w:r w:rsidRPr="001B7078">
        <w:rPr>
          <w:rFonts w:asciiTheme="majorEastAsia" w:eastAsiaTheme="majorEastAsia" w:hAnsiTheme="majorEastAsia" w:hint="eastAsia"/>
          <w:sz w:val="28"/>
          <w:szCs w:val="28"/>
          <w:u w:val="single"/>
        </w:rPr>
        <w:t xml:space="preserve">    </w:t>
      </w:r>
      <w:r w:rsidRPr="001B7078">
        <w:rPr>
          <w:rFonts w:asciiTheme="majorEastAsia" w:eastAsiaTheme="majorEastAsia" w:hAnsiTheme="majorEastAsia" w:hint="eastAsia"/>
          <w:sz w:val="28"/>
          <w:szCs w:val="28"/>
        </w:rPr>
        <w:t>人船舶所有人，自愿将我船提前进行报废，上缴马力指标及证书并申请注销，现申请贵局予以批准，并要求申请海洋捕捞渔船减船转产专项资金补助。有关报废渔船资料如下：</w:t>
      </w:r>
    </w:p>
    <w:p w:rsidR="00F637EF" w:rsidRPr="001B7078" w:rsidRDefault="00F637EF" w:rsidP="00F637EF">
      <w:pPr>
        <w:spacing w:line="460" w:lineRule="exact"/>
        <w:ind w:firstLineChars="251" w:firstLine="703"/>
        <w:rPr>
          <w:sz w:val="28"/>
          <w:szCs w:val="28"/>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
        <w:gridCol w:w="1226"/>
        <w:gridCol w:w="876"/>
        <w:gridCol w:w="645"/>
        <w:gridCol w:w="1608"/>
        <w:gridCol w:w="579"/>
        <w:gridCol w:w="713"/>
        <w:gridCol w:w="330"/>
        <w:gridCol w:w="780"/>
        <w:gridCol w:w="21"/>
        <w:gridCol w:w="674"/>
        <w:gridCol w:w="711"/>
        <w:gridCol w:w="619"/>
        <w:gridCol w:w="21"/>
      </w:tblGrid>
      <w:tr w:rsidR="00F637EF" w:rsidTr="004217FC">
        <w:trPr>
          <w:gridAfter w:val="1"/>
          <w:wAfter w:w="21" w:type="dxa"/>
          <w:trHeight w:val="858"/>
        </w:trPr>
        <w:tc>
          <w:tcPr>
            <w:tcW w:w="2153" w:type="dxa"/>
            <w:gridSpan w:val="2"/>
            <w:vAlign w:val="center"/>
          </w:tcPr>
          <w:p w:rsidR="00F637EF" w:rsidRDefault="00F637EF" w:rsidP="004217FC">
            <w:pPr>
              <w:spacing w:line="460" w:lineRule="exact"/>
              <w:jc w:val="center"/>
              <w:rPr>
                <w:sz w:val="24"/>
              </w:rPr>
            </w:pPr>
            <w:r>
              <w:rPr>
                <w:rFonts w:hint="eastAsia"/>
                <w:sz w:val="24"/>
              </w:rPr>
              <w:t>船名号</w:t>
            </w:r>
          </w:p>
        </w:tc>
        <w:tc>
          <w:tcPr>
            <w:tcW w:w="3128" w:type="dxa"/>
            <w:gridSpan w:val="3"/>
            <w:vAlign w:val="center"/>
          </w:tcPr>
          <w:p w:rsidR="00F637EF" w:rsidRDefault="00F637EF" w:rsidP="004217FC">
            <w:pPr>
              <w:spacing w:line="460" w:lineRule="exact"/>
              <w:rPr>
                <w:sz w:val="24"/>
              </w:rPr>
            </w:pPr>
            <w:r>
              <w:rPr>
                <w:rFonts w:hint="eastAsia"/>
                <w:sz w:val="24"/>
              </w:rPr>
              <w:t>浙龙港渔</w:t>
            </w:r>
          </w:p>
        </w:tc>
        <w:tc>
          <w:tcPr>
            <w:tcW w:w="2402" w:type="dxa"/>
            <w:gridSpan w:val="4"/>
            <w:vAlign w:val="center"/>
          </w:tcPr>
          <w:p w:rsidR="00F637EF" w:rsidRDefault="00F637EF" w:rsidP="004217FC">
            <w:pPr>
              <w:spacing w:line="460" w:lineRule="exact"/>
              <w:jc w:val="center"/>
              <w:rPr>
                <w:sz w:val="24"/>
              </w:rPr>
            </w:pPr>
            <w:r>
              <w:rPr>
                <w:rFonts w:hint="eastAsia"/>
                <w:sz w:val="24"/>
              </w:rPr>
              <w:t>渔船所有人</w:t>
            </w:r>
          </w:p>
        </w:tc>
        <w:tc>
          <w:tcPr>
            <w:tcW w:w="2025" w:type="dxa"/>
            <w:gridSpan w:val="4"/>
            <w:vAlign w:val="center"/>
          </w:tcPr>
          <w:p w:rsidR="00F637EF" w:rsidRDefault="00F637EF" w:rsidP="004217FC">
            <w:pPr>
              <w:spacing w:line="460" w:lineRule="exact"/>
              <w:jc w:val="center"/>
              <w:rPr>
                <w:sz w:val="24"/>
              </w:rPr>
            </w:pPr>
          </w:p>
        </w:tc>
      </w:tr>
      <w:tr w:rsidR="00F637EF" w:rsidTr="004217FC">
        <w:trPr>
          <w:gridAfter w:val="1"/>
          <w:wAfter w:w="20" w:type="dxa"/>
          <w:trHeight w:val="1160"/>
        </w:trPr>
        <w:tc>
          <w:tcPr>
            <w:tcW w:w="2153" w:type="dxa"/>
            <w:gridSpan w:val="2"/>
            <w:vAlign w:val="center"/>
          </w:tcPr>
          <w:p w:rsidR="00F637EF" w:rsidRDefault="00F637EF" w:rsidP="004217FC">
            <w:pPr>
              <w:spacing w:line="460" w:lineRule="exact"/>
              <w:jc w:val="center"/>
              <w:rPr>
                <w:sz w:val="24"/>
              </w:rPr>
            </w:pPr>
            <w:r>
              <w:rPr>
                <w:rFonts w:hint="eastAsia"/>
                <w:sz w:val="24"/>
              </w:rPr>
              <w:t>渔业捕捞许可证书编号</w:t>
            </w:r>
          </w:p>
        </w:tc>
        <w:tc>
          <w:tcPr>
            <w:tcW w:w="1521" w:type="dxa"/>
            <w:gridSpan w:val="2"/>
            <w:vAlign w:val="center"/>
          </w:tcPr>
          <w:p w:rsidR="00F637EF" w:rsidRDefault="00F637EF" w:rsidP="004217FC">
            <w:pPr>
              <w:spacing w:line="460" w:lineRule="exact"/>
              <w:jc w:val="center"/>
              <w:rPr>
                <w:sz w:val="24"/>
              </w:rPr>
            </w:pPr>
          </w:p>
        </w:tc>
        <w:tc>
          <w:tcPr>
            <w:tcW w:w="1608" w:type="dxa"/>
            <w:vAlign w:val="center"/>
          </w:tcPr>
          <w:p w:rsidR="00F637EF" w:rsidRDefault="00F637EF" w:rsidP="004217FC">
            <w:pPr>
              <w:spacing w:line="460" w:lineRule="exact"/>
              <w:jc w:val="center"/>
              <w:rPr>
                <w:sz w:val="24"/>
              </w:rPr>
            </w:pPr>
            <w:r>
              <w:rPr>
                <w:rFonts w:hint="eastAsia"/>
                <w:sz w:val="24"/>
              </w:rPr>
              <w:t>国籍（登记）证书编号</w:t>
            </w:r>
          </w:p>
        </w:tc>
        <w:tc>
          <w:tcPr>
            <w:tcW w:w="1292" w:type="dxa"/>
            <w:gridSpan w:val="2"/>
            <w:vAlign w:val="center"/>
          </w:tcPr>
          <w:p w:rsidR="00F637EF" w:rsidRDefault="00F637EF" w:rsidP="004217FC">
            <w:pPr>
              <w:spacing w:line="460" w:lineRule="exact"/>
              <w:jc w:val="center"/>
              <w:rPr>
                <w:sz w:val="24"/>
              </w:rPr>
            </w:pPr>
          </w:p>
        </w:tc>
        <w:tc>
          <w:tcPr>
            <w:tcW w:w="1805" w:type="dxa"/>
            <w:gridSpan w:val="4"/>
            <w:vAlign w:val="center"/>
          </w:tcPr>
          <w:p w:rsidR="00F637EF" w:rsidRDefault="00F637EF" w:rsidP="004217FC">
            <w:pPr>
              <w:spacing w:line="460" w:lineRule="exact"/>
              <w:jc w:val="center"/>
              <w:rPr>
                <w:sz w:val="24"/>
              </w:rPr>
            </w:pPr>
            <w:r>
              <w:rPr>
                <w:rFonts w:hint="eastAsia"/>
                <w:sz w:val="24"/>
              </w:rPr>
              <w:t>渔船检验证书编号</w:t>
            </w:r>
          </w:p>
        </w:tc>
        <w:tc>
          <w:tcPr>
            <w:tcW w:w="1330" w:type="dxa"/>
            <w:gridSpan w:val="2"/>
            <w:vAlign w:val="center"/>
          </w:tcPr>
          <w:p w:rsidR="00F637EF" w:rsidRDefault="00F637EF" w:rsidP="004217FC">
            <w:pPr>
              <w:spacing w:line="460" w:lineRule="exact"/>
              <w:jc w:val="center"/>
              <w:rPr>
                <w:sz w:val="24"/>
              </w:rPr>
            </w:pPr>
          </w:p>
        </w:tc>
      </w:tr>
      <w:tr w:rsidR="00F637EF" w:rsidTr="004217FC">
        <w:trPr>
          <w:trHeight w:val="1514"/>
        </w:trPr>
        <w:tc>
          <w:tcPr>
            <w:tcW w:w="927" w:type="dxa"/>
            <w:vAlign w:val="center"/>
          </w:tcPr>
          <w:p w:rsidR="00F637EF" w:rsidRDefault="00F637EF" w:rsidP="004217FC">
            <w:pPr>
              <w:spacing w:line="460" w:lineRule="exact"/>
              <w:jc w:val="center"/>
              <w:rPr>
                <w:sz w:val="24"/>
              </w:rPr>
            </w:pPr>
            <w:r>
              <w:rPr>
                <w:rFonts w:hint="eastAsia"/>
                <w:sz w:val="24"/>
              </w:rPr>
              <w:t>渔船编码</w:t>
            </w:r>
          </w:p>
        </w:tc>
        <w:tc>
          <w:tcPr>
            <w:tcW w:w="1226" w:type="dxa"/>
            <w:vAlign w:val="center"/>
          </w:tcPr>
          <w:p w:rsidR="00F637EF" w:rsidRDefault="00F637EF" w:rsidP="004217FC">
            <w:pPr>
              <w:spacing w:line="460" w:lineRule="exact"/>
              <w:jc w:val="center"/>
              <w:rPr>
                <w:sz w:val="24"/>
              </w:rPr>
            </w:pPr>
          </w:p>
        </w:tc>
        <w:tc>
          <w:tcPr>
            <w:tcW w:w="876" w:type="dxa"/>
            <w:vAlign w:val="center"/>
          </w:tcPr>
          <w:p w:rsidR="00F637EF" w:rsidRDefault="00F637EF" w:rsidP="004217FC">
            <w:pPr>
              <w:spacing w:line="460" w:lineRule="exact"/>
              <w:jc w:val="center"/>
              <w:rPr>
                <w:sz w:val="24"/>
              </w:rPr>
            </w:pPr>
            <w:r>
              <w:rPr>
                <w:rFonts w:hint="eastAsia"/>
                <w:sz w:val="24"/>
              </w:rPr>
              <w:t>船龄</w:t>
            </w:r>
          </w:p>
        </w:tc>
        <w:tc>
          <w:tcPr>
            <w:tcW w:w="645" w:type="dxa"/>
            <w:vAlign w:val="center"/>
          </w:tcPr>
          <w:p w:rsidR="00F637EF" w:rsidRDefault="00F637EF" w:rsidP="004217FC">
            <w:pPr>
              <w:spacing w:line="460" w:lineRule="exact"/>
              <w:jc w:val="center"/>
              <w:rPr>
                <w:sz w:val="24"/>
              </w:rPr>
            </w:pPr>
          </w:p>
        </w:tc>
        <w:tc>
          <w:tcPr>
            <w:tcW w:w="1608" w:type="dxa"/>
            <w:vAlign w:val="center"/>
          </w:tcPr>
          <w:p w:rsidR="00F637EF" w:rsidRDefault="00F637EF" w:rsidP="004217FC">
            <w:pPr>
              <w:spacing w:line="460" w:lineRule="exact"/>
              <w:jc w:val="center"/>
              <w:rPr>
                <w:sz w:val="24"/>
              </w:rPr>
            </w:pPr>
            <w:r>
              <w:rPr>
                <w:rFonts w:hint="eastAsia"/>
                <w:sz w:val="24"/>
              </w:rPr>
              <w:t>船质</w:t>
            </w:r>
          </w:p>
        </w:tc>
        <w:tc>
          <w:tcPr>
            <w:tcW w:w="579" w:type="dxa"/>
            <w:vAlign w:val="center"/>
          </w:tcPr>
          <w:p w:rsidR="00F637EF" w:rsidRDefault="00F637EF" w:rsidP="004217FC">
            <w:pPr>
              <w:spacing w:line="460" w:lineRule="exact"/>
              <w:jc w:val="center"/>
              <w:rPr>
                <w:sz w:val="24"/>
              </w:rPr>
            </w:pPr>
          </w:p>
        </w:tc>
        <w:tc>
          <w:tcPr>
            <w:tcW w:w="1043" w:type="dxa"/>
            <w:gridSpan w:val="2"/>
            <w:vAlign w:val="center"/>
          </w:tcPr>
          <w:p w:rsidR="00F637EF" w:rsidRDefault="00F637EF" w:rsidP="004217FC">
            <w:pPr>
              <w:spacing w:line="460" w:lineRule="exact"/>
              <w:jc w:val="center"/>
              <w:rPr>
                <w:sz w:val="24"/>
              </w:rPr>
            </w:pPr>
            <w:r>
              <w:rPr>
                <w:rFonts w:hint="eastAsia"/>
                <w:sz w:val="24"/>
              </w:rPr>
              <w:t>船长（米）</w:t>
            </w:r>
          </w:p>
        </w:tc>
        <w:tc>
          <w:tcPr>
            <w:tcW w:w="801" w:type="dxa"/>
            <w:gridSpan w:val="2"/>
            <w:vAlign w:val="center"/>
          </w:tcPr>
          <w:p w:rsidR="00F637EF" w:rsidRDefault="00F637EF" w:rsidP="004217FC">
            <w:pPr>
              <w:spacing w:line="460" w:lineRule="exact"/>
              <w:jc w:val="center"/>
              <w:rPr>
                <w:sz w:val="24"/>
              </w:rPr>
            </w:pPr>
          </w:p>
        </w:tc>
        <w:tc>
          <w:tcPr>
            <w:tcW w:w="1385" w:type="dxa"/>
            <w:gridSpan w:val="2"/>
            <w:vAlign w:val="center"/>
          </w:tcPr>
          <w:p w:rsidR="00F637EF" w:rsidRDefault="00F637EF" w:rsidP="004217FC">
            <w:pPr>
              <w:spacing w:line="460" w:lineRule="exact"/>
              <w:jc w:val="center"/>
              <w:rPr>
                <w:sz w:val="24"/>
              </w:rPr>
            </w:pPr>
            <w:r>
              <w:rPr>
                <w:rFonts w:hint="eastAsia"/>
                <w:sz w:val="24"/>
              </w:rPr>
              <w:t>主机</w:t>
            </w:r>
          </w:p>
          <w:p w:rsidR="00F637EF" w:rsidRDefault="00F637EF" w:rsidP="004217FC">
            <w:pPr>
              <w:spacing w:line="460" w:lineRule="exact"/>
              <w:jc w:val="center"/>
              <w:rPr>
                <w:sz w:val="24"/>
              </w:rPr>
            </w:pPr>
            <w:r>
              <w:rPr>
                <w:rFonts w:hint="eastAsia"/>
                <w:sz w:val="24"/>
              </w:rPr>
              <w:t>功率</w:t>
            </w:r>
          </w:p>
          <w:p w:rsidR="00F637EF" w:rsidRDefault="00F637EF" w:rsidP="004217FC">
            <w:pPr>
              <w:spacing w:line="460" w:lineRule="exact"/>
              <w:jc w:val="center"/>
              <w:rPr>
                <w:sz w:val="24"/>
              </w:rPr>
            </w:pPr>
            <w:r>
              <w:rPr>
                <w:rFonts w:hint="eastAsia"/>
                <w:sz w:val="24"/>
              </w:rPr>
              <w:t>（千瓦）</w:t>
            </w:r>
          </w:p>
        </w:tc>
        <w:tc>
          <w:tcPr>
            <w:tcW w:w="639" w:type="dxa"/>
            <w:gridSpan w:val="2"/>
            <w:vAlign w:val="center"/>
          </w:tcPr>
          <w:p w:rsidR="00F637EF" w:rsidRDefault="00F637EF" w:rsidP="004217FC">
            <w:pPr>
              <w:spacing w:line="460" w:lineRule="exact"/>
              <w:ind w:leftChars="-12" w:left="-25" w:firstLineChars="15" w:firstLine="36"/>
              <w:jc w:val="center"/>
              <w:rPr>
                <w:sz w:val="24"/>
              </w:rPr>
            </w:pPr>
          </w:p>
        </w:tc>
      </w:tr>
      <w:tr w:rsidR="00F637EF" w:rsidTr="004217FC">
        <w:trPr>
          <w:gridAfter w:val="1"/>
          <w:wAfter w:w="21" w:type="dxa"/>
          <w:trHeight w:val="835"/>
        </w:trPr>
        <w:tc>
          <w:tcPr>
            <w:tcW w:w="2153" w:type="dxa"/>
            <w:gridSpan w:val="2"/>
            <w:vAlign w:val="center"/>
          </w:tcPr>
          <w:p w:rsidR="00F637EF" w:rsidRDefault="00F637EF" w:rsidP="004217FC">
            <w:pPr>
              <w:spacing w:line="460" w:lineRule="exact"/>
              <w:jc w:val="center"/>
              <w:rPr>
                <w:sz w:val="24"/>
              </w:rPr>
            </w:pPr>
            <w:r>
              <w:rPr>
                <w:rFonts w:hint="eastAsia"/>
                <w:sz w:val="24"/>
              </w:rPr>
              <w:t>住址</w:t>
            </w:r>
          </w:p>
        </w:tc>
        <w:tc>
          <w:tcPr>
            <w:tcW w:w="3708" w:type="dxa"/>
            <w:gridSpan w:val="4"/>
            <w:vAlign w:val="center"/>
          </w:tcPr>
          <w:p w:rsidR="00F637EF" w:rsidRDefault="00F637EF" w:rsidP="004217FC">
            <w:pPr>
              <w:spacing w:line="460" w:lineRule="exact"/>
              <w:jc w:val="center"/>
              <w:rPr>
                <w:sz w:val="24"/>
              </w:rPr>
            </w:pPr>
          </w:p>
        </w:tc>
        <w:tc>
          <w:tcPr>
            <w:tcW w:w="1822" w:type="dxa"/>
            <w:gridSpan w:val="3"/>
            <w:vAlign w:val="center"/>
          </w:tcPr>
          <w:p w:rsidR="00F637EF" w:rsidRDefault="00F637EF" w:rsidP="004217FC">
            <w:pPr>
              <w:spacing w:line="460" w:lineRule="exact"/>
              <w:jc w:val="center"/>
              <w:rPr>
                <w:sz w:val="24"/>
              </w:rPr>
            </w:pPr>
            <w:r>
              <w:rPr>
                <w:rFonts w:hint="eastAsia"/>
                <w:sz w:val="24"/>
              </w:rPr>
              <w:t>联系电话</w:t>
            </w:r>
          </w:p>
        </w:tc>
        <w:tc>
          <w:tcPr>
            <w:tcW w:w="2025" w:type="dxa"/>
            <w:gridSpan w:val="4"/>
            <w:vAlign w:val="center"/>
          </w:tcPr>
          <w:p w:rsidR="00F637EF" w:rsidRDefault="00F637EF" w:rsidP="004217FC">
            <w:pPr>
              <w:spacing w:line="460" w:lineRule="exact"/>
              <w:jc w:val="center"/>
              <w:rPr>
                <w:sz w:val="24"/>
              </w:rPr>
            </w:pPr>
          </w:p>
        </w:tc>
      </w:tr>
      <w:tr w:rsidR="00F637EF" w:rsidTr="004217FC">
        <w:trPr>
          <w:gridAfter w:val="1"/>
          <w:wAfter w:w="21" w:type="dxa"/>
          <w:trHeight w:val="1302"/>
        </w:trPr>
        <w:tc>
          <w:tcPr>
            <w:tcW w:w="2153" w:type="dxa"/>
            <w:gridSpan w:val="2"/>
            <w:vAlign w:val="center"/>
          </w:tcPr>
          <w:p w:rsidR="00F637EF" w:rsidRDefault="00F637EF" w:rsidP="004217FC">
            <w:pPr>
              <w:spacing w:line="460" w:lineRule="exact"/>
              <w:jc w:val="center"/>
              <w:rPr>
                <w:sz w:val="24"/>
              </w:rPr>
            </w:pPr>
            <w:r>
              <w:rPr>
                <w:rFonts w:hint="eastAsia"/>
                <w:sz w:val="24"/>
              </w:rPr>
              <w:t>申请理由</w:t>
            </w:r>
          </w:p>
        </w:tc>
        <w:tc>
          <w:tcPr>
            <w:tcW w:w="7555" w:type="dxa"/>
            <w:gridSpan w:val="11"/>
            <w:vAlign w:val="center"/>
          </w:tcPr>
          <w:p w:rsidR="00F637EF" w:rsidRDefault="00F637EF" w:rsidP="004217FC">
            <w:pPr>
              <w:spacing w:line="460" w:lineRule="exact"/>
              <w:jc w:val="center"/>
              <w:rPr>
                <w:sz w:val="24"/>
              </w:rPr>
            </w:pPr>
          </w:p>
        </w:tc>
      </w:tr>
    </w:tbl>
    <w:p w:rsidR="00F637EF" w:rsidRDefault="00F637EF" w:rsidP="00F637EF">
      <w:pPr>
        <w:spacing w:line="460" w:lineRule="exact"/>
        <w:ind w:firstLineChars="300" w:firstLine="840"/>
        <w:rPr>
          <w:sz w:val="28"/>
        </w:rPr>
      </w:pPr>
    </w:p>
    <w:p w:rsidR="00F637EF" w:rsidRDefault="00F637EF" w:rsidP="00F637EF">
      <w:pPr>
        <w:spacing w:line="460" w:lineRule="exact"/>
        <w:rPr>
          <w:sz w:val="28"/>
        </w:rPr>
      </w:pPr>
      <w:r>
        <w:rPr>
          <w:rFonts w:hint="eastAsia"/>
          <w:sz w:val="28"/>
        </w:rPr>
        <w:t>申请人（渔船所有人）：</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p>
    <w:p w:rsidR="00F637EF" w:rsidRDefault="00F637EF" w:rsidP="00F637EF">
      <w:pPr>
        <w:spacing w:line="460" w:lineRule="exact"/>
        <w:rPr>
          <w:sz w:val="28"/>
        </w:rPr>
      </w:pPr>
    </w:p>
    <w:p w:rsidR="00F637EF" w:rsidRDefault="00F637EF" w:rsidP="00F637EF">
      <w:pPr>
        <w:spacing w:line="460" w:lineRule="exact"/>
        <w:rPr>
          <w:sz w:val="28"/>
        </w:rPr>
      </w:pPr>
      <w:r>
        <w:rPr>
          <w:rFonts w:hint="eastAsia"/>
          <w:sz w:val="28"/>
        </w:rPr>
        <w:t>所属渔业合作社意见（盖章）：</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p>
    <w:p w:rsidR="00F637EF" w:rsidRDefault="00F637EF" w:rsidP="00F637EF">
      <w:pPr>
        <w:spacing w:line="540" w:lineRule="exact"/>
        <w:rPr>
          <w:rFonts w:ascii="仿宋_GB2312" w:eastAsia="仿宋_GB2312" w:hAnsi="黑体"/>
          <w:sz w:val="32"/>
          <w:szCs w:val="32"/>
        </w:rPr>
      </w:pPr>
    </w:p>
    <w:p w:rsidR="00F93AA3" w:rsidRPr="00F93AA3" w:rsidRDefault="00F93AA3" w:rsidP="00F93AA3">
      <w:pPr>
        <w:pStyle w:val="a0"/>
        <w:ind w:firstLine="210"/>
      </w:pPr>
    </w:p>
    <w:p w:rsidR="00EC0F70" w:rsidRDefault="00EC0F70" w:rsidP="00EC0F70">
      <w:pPr>
        <w:spacing w:line="460" w:lineRule="exact"/>
        <w:rPr>
          <w:sz w:val="28"/>
        </w:rPr>
      </w:pPr>
      <w:r w:rsidRPr="00EC0F70">
        <w:rPr>
          <w:rFonts w:hint="eastAsia"/>
          <w:sz w:val="28"/>
        </w:rPr>
        <w:t>所属社区意见</w:t>
      </w:r>
      <w:r>
        <w:rPr>
          <w:rFonts w:hint="eastAsia"/>
          <w:sz w:val="28"/>
        </w:rPr>
        <w:t>（盖章）：</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p>
    <w:p w:rsidR="00EC0F70" w:rsidRDefault="00EC0F70" w:rsidP="00EC0F70">
      <w:pPr>
        <w:spacing w:line="540" w:lineRule="exact"/>
        <w:rPr>
          <w:rFonts w:ascii="仿宋_GB2312" w:eastAsia="仿宋_GB2312" w:hAnsi="黑体"/>
          <w:sz w:val="32"/>
          <w:szCs w:val="32"/>
        </w:rPr>
      </w:pPr>
    </w:p>
    <w:p w:rsidR="00F637EF" w:rsidRPr="00053030" w:rsidRDefault="00F637EF" w:rsidP="00F637EF">
      <w:pPr>
        <w:spacing w:line="540" w:lineRule="exact"/>
        <w:rPr>
          <w:rFonts w:ascii="仿宋_GB2312" w:eastAsia="仿宋_GB2312" w:hAnsi="黑体"/>
          <w:sz w:val="32"/>
          <w:szCs w:val="32"/>
        </w:rPr>
      </w:pPr>
      <w:r w:rsidRPr="00053030">
        <w:rPr>
          <w:rFonts w:ascii="仿宋_GB2312" w:eastAsia="仿宋_GB2312" w:hAnsi="黑体" w:hint="eastAsia"/>
          <w:sz w:val="32"/>
          <w:szCs w:val="32"/>
        </w:rPr>
        <w:lastRenderedPageBreak/>
        <w:t>附件</w:t>
      </w:r>
      <w:r>
        <w:rPr>
          <w:rFonts w:ascii="仿宋_GB2312" w:eastAsia="仿宋_GB2312" w:hAnsi="黑体" w:hint="eastAsia"/>
          <w:sz w:val="32"/>
          <w:szCs w:val="32"/>
        </w:rPr>
        <w:t>2</w:t>
      </w:r>
    </w:p>
    <w:p w:rsidR="00F637EF" w:rsidRPr="008E0EE6" w:rsidRDefault="00F637EF" w:rsidP="00F637EF">
      <w:pPr>
        <w:ind w:firstLineChars="400" w:firstLine="1760"/>
        <w:rPr>
          <w:rFonts w:asciiTheme="majorEastAsia" w:eastAsiaTheme="majorEastAsia" w:hAnsiTheme="majorEastAsia"/>
          <w:sz w:val="44"/>
          <w:szCs w:val="44"/>
        </w:rPr>
      </w:pPr>
      <w:r w:rsidRPr="008E0EE6">
        <w:rPr>
          <w:rFonts w:asciiTheme="majorEastAsia" w:eastAsiaTheme="majorEastAsia" w:hAnsiTheme="majorEastAsia" w:hint="eastAsia"/>
          <w:sz w:val="44"/>
          <w:szCs w:val="44"/>
        </w:rPr>
        <w:t>海洋渔船报废拆解通知单</w:t>
      </w:r>
    </w:p>
    <w:p w:rsidR="00F637EF" w:rsidRDefault="00F637EF" w:rsidP="00F637EF">
      <w:pPr>
        <w:rPr>
          <w:rFonts w:eastAsia="仿宋_GB2312"/>
          <w:b/>
          <w:sz w:val="28"/>
          <w:szCs w:val="20"/>
        </w:rPr>
      </w:pPr>
    </w:p>
    <w:p w:rsidR="00F637EF" w:rsidRDefault="00F637EF" w:rsidP="00F637EF">
      <w:pPr>
        <w:spacing w:line="560" w:lineRule="exact"/>
        <w:ind w:firstLineChars="300" w:firstLine="964"/>
        <w:jc w:val="left"/>
        <w:rPr>
          <w:rFonts w:ascii="仿宋_GB2312" w:eastAsia="仿宋_GB2312"/>
          <w:b/>
          <w:sz w:val="32"/>
          <w:szCs w:val="32"/>
        </w:rPr>
      </w:pPr>
      <w:r>
        <w:rPr>
          <w:rFonts w:ascii="仿宋_GB2312" w:eastAsia="仿宋_GB2312" w:hint="eastAsia"/>
          <w:b/>
          <w:sz w:val="32"/>
          <w:szCs w:val="32"/>
          <w:u w:val="single"/>
        </w:rPr>
        <w:t xml:space="preserve">        </w:t>
      </w:r>
      <w:r>
        <w:rPr>
          <w:rFonts w:ascii="仿宋_GB2312" w:eastAsia="仿宋_GB2312" w:hint="eastAsia"/>
          <w:b/>
          <w:sz w:val="32"/>
          <w:szCs w:val="32"/>
        </w:rPr>
        <w:t>等渔船所有人：</w:t>
      </w:r>
    </w:p>
    <w:p w:rsidR="00F637EF" w:rsidRDefault="00F637EF" w:rsidP="00F637EF">
      <w:pPr>
        <w:spacing w:line="560" w:lineRule="exact"/>
        <w:ind w:firstLineChars="195" w:firstLine="624"/>
        <w:rPr>
          <w:rFonts w:ascii="仿宋_GB2312" w:eastAsia="仿宋_GB2312"/>
          <w:sz w:val="32"/>
          <w:szCs w:val="32"/>
        </w:rPr>
      </w:pPr>
      <w:r>
        <w:rPr>
          <w:rFonts w:ascii="仿宋_GB2312" w:eastAsia="仿宋_GB2312" w:hint="eastAsia"/>
          <w:sz w:val="32"/>
          <w:szCs w:val="32"/>
        </w:rPr>
        <w:t>你们向我局提出</w:t>
      </w:r>
      <w:r w:rsidRPr="00BB435C">
        <w:rPr>
          <w:rFonts w:ascii="仿宋_GB2312" w:eastAsia="仿宋_GB2312" w:hint="eastAsia"/>
          <w:sz w:val="32"/>
          <w:szCs w:val="32"/>
          <w:u w:val="single"/>
        </w:rPr>
        <w:t xml:space="preserve"> </w:t>
      </w:r>
      <w:r>
        <w:rPr>
          <w:rFonts w:ascii="仿宋_GB2312" w:eastAsia="仿宋_GB2312" w:hint="eastAsia"/>
          <w:sz w:val="32"/>
          <w:szCs w:val="32"/>
          <w:u w:val="single"/>
        </w:rPr>
        <w:t>浙龙港渔</w:t>
      </w:r>
      <w:r w:rsidRPr="00BB435C">
        <w:rPr>
          <w:rFonts w:ascii="仿宋_GB2312" w:eastAsia="仿宋_GB2312" w:hint="eastAsia"/>
          <w:sz w:val="32"/>
          <w:szCs w:val="32"/>
          <w:u w:val="single"/>
        </w:rPr>
        <w:t xml:space="preserve">      船</w:t>
      </w:r>
      <w:r>
        <w:rPr>
          <w:rFonts w:ascii="仿宋_GB2312" w:eastAsia="仿宋_GB2312" w:hint="eastAsia"/>
          <w:sz w:val="32"/>
          <w:szCs w:val="32"/>
        </w:rPr>
        <w:t>提前报废拆解的申请，现经我局审查，决定同意你船进行提前拆解，要求你船在规定时间内把待拆解渔船送达选定拆解点，并及时通知受理渔船拆解的渔业主管部门。拆解点要严格按</w:t>
      </w:r>
      <w:r>
        <w:rPr>
          <w:rFonts w:ascii="仿宋_GB2312" w:eastAsia="仿宋_GB2312" w:hint="eastAsia"/>
          <w:color w:val="000000" w:themeColor="text1"/>
          <w:sz w:val="32"/>
          <w:szCs w:val="32"/>
        </w:rPr>
        <w:t>《</w:t>
      </w:r>
      <w:r>
        <w:rPr>
          <w:rFonts w:ascii="仿宋_GB2312" w:eastAsia="仿宋_GB2312"/>
          <w:color w:val="000000" w:themeColor="text1"/>
          <w:sz w:val="32"/>
          <w:szCs w:val="32"/>
        </w:rPr>
        <w:t>农业农村部办公厅关于印发&lt;</w:t>
      </w:r>
      <w:r>
        <w:rPr>
          <w:rFonts w:ascii="仿宋_GB2312" w:eastAsia="仿宋_GB2312" w:hint="eastAsia"/>
          <w:color w:val="000000" w:themeColor="text1"/>
          <w:sz w:val="32"/>
          <w:szCs w:val="32"/>
        </w:rPr>
        <w:t>海洋捕捞渔船拆解操作规程</w:t>
      </w:r>
      <w:r>
        <w:rPr>
          <w:rFonts w:ascii="仿宋_GB2312" w:eastAsia="仿宋_GB2312"/>
          <w:color w:val="000000" w:themeColor="text1"/>
          <w:sz w:val="32"/>
          <w:szCs w:val="32"/>
        </w:rPr>
        <w:t>&gt;</w:t>
      </w:r>
      <w:r>
        <w:rPr>
          <w:rFonts w:ascii="仿宋_GB2312" w:eastAsia="仿宋_GB2312" w:hint="eastAsia"/>
          <w:color w:val="000000" w:themeColor="text1"/>
          <w:sz w:val="32"/>
          <w:szCs w:val="32"/>
        </w:rPr>
        <w:t>的通知》（</w:t>
      </w:r>
      <w:r>
        <w:rPr>
          <w:rFonts w:ascii="仿宋_GB2312" w:eastAsia="仿宋_GB2312"/>
          <w:color w:val="000000" w:themeColor="text1"/>
          <w:sz w:val="32"/>
          <w:szCs w:val="32"/>
        </w:rPr>
        <w:t>农办渔〔2021〕 13号</w:t>
      </w:r>
      <w:r>
        <w:rPr>
          <w:rFonts w:ascii="仿宋_GB2312" w:eastAsia="仿宋_GB2312" w:hint="eastAsia"/>
          <w:color w:val="000000" w:themeColor="text1"/>
          <w:sz w:val="32"/>
          <w:szCs w:val="32"/>
        </w:rPr>
        <w:t>）</w:t>
      </w:r>
      <w:r>
        <w:rPr>
          <w:rFonts w:ascii="仿宋_GB2312" w:eastAsia="仿宋_GB2312" w:hint="eastAsia"/>
          <w:sz w:val="32"/>
          <w:szCs w:val="32"/>
        </w:rPr>
        <w:t>将该船拆解完毕。</w:t>
      </w:r>
    </w:p>
    <w:p w:rsidR="00F637EF" w:rsidRDefault="00F637EF" w:rsidP="00F637EF">
      <w:pPr>
        <w:spacing w:line="560" w:lineRule="exact"/>
        <w:ind w:firstLineChars="195" w:firstLine="624"/>
        <w:rPr>
          <w:rFonts w:ascii="仿宋_GB2312" w:eastAsia="仿宋_GB2312"/>
          <w:sz w:val="32"/>
          <w:szCs w:val="32"/>
        </w:rPr>
      </w:pPr>
    </w:p>
    <w:p w:rsidR="00F637EF" w:rsidRDefault="00F637EF" w:rsidP="00F637EF">
      <w:pPr>
        <w:spacing w:line="560" w:lineRule="exact"/>
        <w:rPr>
          <w:rFonts w:ascii="仿宋_GB2312" w:eastAsia="仿宋_GB2312"/>
          <w:sz w:val="32"/>
          <w:szCs w:val="32"/>
        </w:rPr>
      </w:pPr>
    </w:p>
    <w:p w:rsidR="00F637EF" w:rsidRDefault="00F637EF" w:rsidP="00F637EF">
      <w:pPr>
        <w:spacing w:line="560" w:lineRule="exact"/>
        <w:ind w:firstLineChars="200" w:firstLine="640"/>
        <w:rPr>
          <w:rFonts w:ascii="仿宋_GB2312" w:eastAsia="仿宋_GB2312"/>
          <w:sz w:val="32"/>
          <w:szCs w:val="32"/>
        </w:rPr>
      </w:pPr>
      <w:r>
        <w:rPr>
          <w:rFonts w:ascii="仿宋_GB2312" w:eastAsia="仿宋_GB2312" w:hint="eastAsia"/>
          <w:sz w:val="32"/>
          <w:szCs w:val="32"/>
        </w:rPr>
        <w:t>特此通知</w:t>
      </w:r>
    </w:p>
    <w:p w:rsidR="00F637EF" w:rsidRDefault="00F637EF" w:rsidP="00F637EF">
      <w:pPr>
        <w:spacing w:line="560" w:lineRule="exact"/>
        <w:jc w:val="right"/>
        <w:rPr>
          <w:rFonts w:ascii="仿宋_GB2312" w:eastAsia="仿宋_GB2312"/>
          <w:sz w:val="32"/>
          <w:szCs w:val="32"/>
        </w:rPr>
      </w:pPr>
      <w:r>
        <w:rPr>
          <w:rFonts w:ascii="仿宋_GB2312" w:eastAsia="仿宋_GB2312" w:hint="eastAsia"/>
          <w:sz w:val="32"/>
          <w:szCs w:val="32"/>
        </w:rPr>
        <w:t>龙港市农业农村局</w:t>
      </w:r>
    </w:p>
    <w:p w:rsidR="00F637EF" w:rsidRDefault="00F637EF" w:rsidP="00F637EF">
      <w:pPr>
        <w:rPr>
          <w:rFonts w:ascii="仿宋_GB2312" w:eastAsia="仿宋_GB2312"/>
          <w:b/>
          <w:sz w:val="32"/>
          <w:szCs w:val="32"/>
        </w:rPr>
      </w:pPr>
    </w:p>
    <w:p w:rsidR="00F637EF" w:rsidRDefault="00F637EF" w:rsidP="00F637EF">
      <w:pPr>
        <w:spacing w:line="640" w:lineRule="exact"/>
        <w:ind w:firstLineChars="500" w:firstLine="1606"/>
        <w:rPr>
          <w:rFonts w:ascii="仿宋_GB2312" w:eastAsia="仿宋_GB2312"/>
          <w:b/>
          <w:sz w:val="32"/>
          <w:szCs w:val="32"/>
        </w:rPr>
      </w:pPr>
      <w:r>
        <w:rPr>
          <w:rFonts w:ascii="仿宋_GB2312" w:eastAsia="仿宋_GB2312" w:hint="eastAsia"/>
          <w:b/>
          <w:sz w:val="32"/>
          <w:szCs w:val="32"/>
        </w:rPr>
        <w:t>经办人：             鉴发人：</w:t>
      </w:r>
    </w:p>
    <w:p w:rsidR="00F637EF" w:rsidRDefault="00F637EF" w:rsidP="00F637EF">
      <w:pPr>
        <w:spacing w:line="640" w:lineRule="exact"/>
        <w:rPr>
          <w:rFonts w:ascii="仿宋_GB2312" w:eastAsia="仿宋_GB2312"/>
          <w:sz w:val="32"/>
          <w:szCs w:val="32"/>
        </w:rPr>
      </w:pPr>
      <w:r>
        <w:rPr>
          <w:rFonts w:ascii="仿宋_GB2312" w:eastAsia="仿宋_GB2312" w:hint="eastAsia"/>
          <w:sz w:val="32"/>
          <w:szCs w:val="32"/>
        </w:rPr>
        <w:t xml:space="preserve">                                       年   月   日</w:t>
      </w:r>
    </w:p>
    <w:p w:rsidR="00F637EF" w:rsidRDefault="00F637EF" w:rsidP="00F637EF">
      <w:pPr>
        <w:spacing w:line="640" w:lineRule="exact"/>
        <w:rPr>
          <w:rFonts w:ascii="仿宋_GB2312" w:eastAsia="仿宋_GB2312"/>
          <w:sz w:val="32"/>
          <w:szCs w:val="32"/>
        </w:rPr>
      </w:pPr>
    </w:p>
    <w:p w:rsidR="00F637EF" w:rsidRDefault="00F637EF" w:rsidP="00F93AA3">
      <w:pPr>
        <w:spacing w:line="560" w:lineRule="exact"/>
        <w:rPr>
          <w:rFonts w:ascii="仿宋_GB2312" w:eastAsia="仿宋_GB2312"/>
          <w:sz w:val="32"/>
          <w:szCs w:val="32"/>
        </w:rPr>
      </w:pPr>
      <w:r>
        <w:rPr>
          <w:rFonts w:ascii="仿宋_GB2312" w:eastAsia="仿宋_GB2312" w:hint="eastAsia"/>
          <w:sz w:val="32"/>
          <w:szCs w:val="32"/>
        </w:rPr>
        <w:t>注：１、规定时间一般是指收到通知单后的５个工作日；</w:t>
      </w:r>
    </w:p>
    <w:p w:rsidR="00F637EF" w:rsidRDefault="00F93AA3" w:rsidP="00F93AA3">
      <w:pPr>
        <w:spacing w:line="560" w:lineRule="exact"/>
        <w:rPr>
          <w:rFonts w:ascii="仿宋_GB2312" w:eastAsia="仿宋_GB2312"/>
          <w:sz w:val="32"/>
          <w:szCs w:val="32"/>
        </w:rPr>
      </w:pPr>
      <w:r>
        <w:rPr>
          <w:rFonts w:ascii="仿宋_GB2312" w:eastAsia="仿宋_GB2312" w:hint="eastAsia"/>
          <w:sz w:val="32"/>
          <w:szCs w:val="32"/>
        </w:rPr>
        <w:t xml:space="preserve">    </w:t>
      </w:r>
      <w:r w:rsidR="00F637EF">
        <w:rPr>
          <w:rFonts w:ascii="仿宋_GB2312" w:eastAsia="仿宋_GB2312" w:hint="eastAsia"/>
          <w:sz w:val="32"/>
          <w:szCs w:val="32"/>
        </w:rPr>
        <w:t xml:space="preserve">２、通知单一式四份：渔船所有人、拆解点、受理渔 </w:t>
      </w:r>
    </w:p>
    <w:p w:rsidR="00F637EF" w:rsidRDefault="00F637EF" w:rsidP="00F637EF">
      <w:pPr>
        <w:spacing w:line="560" w:lineRule="exact"/>
        <w:ind w:firstLineChars="400" w:firstLine="1280"/>
        <w:rPr>
          <w:rFonts w:ascii="仿宋_GB2312" w:eastAsia="仿宋_GB2312"/>
          <w:sz w:val="32"/>
          <w:szCs w:val="32"/>
        </w:rPr>
      </w:pPr>
      <w:r>
        <w:rPr>
          <w:rFonts w:ascii="仿宋_GB2312" w:eastAsia="仿宋_GB2312" w:hint="eastAsia"/>
          <w:sz w:val="32"/>
          <w:szCs w:val="32"/>
        </w:rPr>
        <w:t xml:space="preserve">    船拆解的渔业主管部门、渔船检验部门。</w:t>
      </w:r>
    </w:p>
    <w:p w:rsidR="00F637EF" w:rsidRDefault="00F637EF" w:rsidP="00F637EF">
      <w:pPr>
        <w:rPr>
          <w:rFonts w:ascii="仿宋_GB2312" w:eastAsia="仿宋_GB2312"/>
          <w:sz w:val="32"/>
          <w:szCs w:val="32"/>
        </w:rPr>
      </w:pPr>
    </w:p>
    <w:p w:rsidR="00F637EF" w:rsidRDefault="00F637EF" w:rsidP="00F637EF">
      <w:pPr>
        <w:rPr>
          <w:rFonts w:ascii="仿宋_GB2312" w:eastAsia="仿宋_GB2312"/>
          <w:sz w:val="32"/>
          <w:szCs w:val="32"/>
        </w:rPr>
      </w:pPr>
    </w:p>
    <w:p w:rsidR="00F93AA3" w:rsidRPr="00F93AA3" w:rsidRDefault="00F93AA3" w:rsidP="00F93AA3">
      <w:pPr>
        <w:pStyle w:val="a0"/>
        <w:ind w:firstLine="210"/>
      </w:pPr>
    </w:p>
    <w:p w:rsidR="00F637EF" w:rsidRPr="000A6D47" w:rsidRDefault="00F637EF" w:rsidP="00F637EF">
      <w:pPr>
        <w:rPr>
          <w:rFonts w:ascii="仿宋_GB2312" w:eastAsia="仿宋_GB2312" w:hAnsiTheme="majorEastAsia"/>
          <w:sz w:val="32"/>
          <w:szCs w:val="32"/>
        </w:rPr>
      </w:pPr>
      <w:r w:rsidRPr="000A6D47">
        <w:rPr>
          <w:rFonts w:ascii="仿宋_GB2312" w:eastAsia="仿宋_GB2312" w:hAnsiTheme="majorEastAsia" w:hint="eastAsia"/>
          <w:sz w:val="32"/>
          <w:szCs w:val="32"/>
        </w:rPr>
        <w:lastRenderedPageBreak/>
        <w:t>附件</w:t>
      </w:r>
      <w:r>
        <w:rPr>
          <w:rFonts w:ascii="仿宋_GB2312" w:eastAsia="仿宋_GB2312" w:hAnsiTheme="majorEastAsia" w:hint="eastAsia"/>
          <w:sz w:val="32"/>
          <w:szCs w:val="32"/>
        </w:rPr>
        <w:t>3</w:t>
      </w:r>
    </w:p>
    <w:p w:rsidR="00F637EF" w:rsidRDefault="00F637EF" w:rsidP="00F637E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p w:rsidR="00F637EF" w:rsidRPr="000A6D47" w:rsidRDefault="00F637EF" w:rsidP="00F637EF">
      <w:pPr>
        <w:jc w:val="center"/>
        <w:rPr>
          <w:rFonts w:ascii="华文中宋" w:eastAsia="华文中宋" w:hAnsi="华文中宋"/>
          <w:b/>
          <w:bCs/>
          <w:sz w:val="44"/>
          <w:szCs w:val="44"/>
        </w:rPr>
      </w:pPr>
      <w:r w:rsidRPr="000A6D47">
        <w:rPr>
          <w:rFonts w:ascii="华文中宋" w:eastAsia="华文中宋" w:hAnsi="华文中宋" w:hint="eastAsia"/>
          <w:b/>
          <w:sz w:val="44"/>
          <w:szCs w:val="44"/>
        </w:rPr>
        <w:t xml:space="preserve"> </w:t>
      </w:r>
      <w:r w:rsidRPr="000A6D47">
        <w:rPr>
          <w:rFonts w:ascii="华文中宋" w:eastAsia="华文中宋" w:hAnsi="华文中宋" w:hint="eastAsia"/>
          <w:b/>
          <w:bCs/>
          <w:sz w:val="44"/>
          <w:szCs w:val="44"/>
        </w:rPr>
        <w:t>海洋捕捞渔民减船转产协议书</w:t>
      </w:r>
    </w:p>
    <w:p w:rsidR="00F637EF" w:rsidRDefault="00F637EF" w:rsidP="00F637EF">
      <w:pPr>
        <w:rPr>
          <w:b/>
          <w:sz w:val="28"/>
        </w:rPr>
      </w:pPr>
    </w:p>
    <w:p w:rsidR="00F637EF" w:rsidRPr="000A6D47" w:rsidRDefault="00F637EF" w:rsidP="00F637EF">
      <w:pPr>
        <w:spacing w:line="520" w:lineRule="exact"/>
        <w:rPr>
          <w:rFonts w:ascii="仿宋_GB2312" w:eastAsia="仿宋_GB2312" w:hAnsiTheme="majorEastAsia"/>
          <w:bCs/>
          <w:sz w:val="32"/>
          <w:szCs w:val="32"/>
        </w:rPr>
      </w:pPr>
      <w:r w:rsidRPr="000A6D47">
        <w:rPr>
          <w:rFonts w:ascii="仿宋_GB2312" w:eastAsia="仿宋_GB2312" w:hAnsiTheme="majorEastAsia" w:hint="eastAsia"/>
          <w:bCs/>
          <w:sz w:val="32"/>
          <w:szCs w:val="32"/>
        </w:rPr>
        <w:t xml:space="preserve">浙龙港渔 </w:t>
      </w:r>
      <w:r w:rsidRPr="000A6D47">
        <w:rPr>
          <w:rFonts w:ascii="仿宋_GB2312" w:eastAsia="仿宋_GB2312" w:hAnsiTheme="majorEastAsia" w:hint="eastAsia"/>
          <w:bCs/>
          <w:sz w:val="32"/>
          <w:szCs w:val="32"/>
          <w:u w:val="single"/>
        </w:rPr>
        <w:t xml:space="preserve">      </w:t>
      </w:r>
      <w:r w:rsidRPr="000A6D47">
        <w:rPr>
          <w:rFonts w:ascii="仿宋_GB2312" w:eastAsia="仿宋_GB2312" w:hAnsiTheme="majorEastAsia" w:hint="eastAsia"/>
          <w:bCs/>
          <w:sz w:val="32"/>
          <w:szCs w:val="32"/>
        </w:rPr>
        <w:t>船（以下简称甲方）</w:t>
      </w:r>
    </w:p>
    <w:p w:rsidR="00F637EF" w:rsidRPr="000A6D47" w:rsidRDefault="00F637EF" w:rsidP="00F637EF">
      <w:pPr>
        <w:spacing w:line="520" w:lineRule="exact"/>
        <w:rPr>
          <w:rFonts w:ascii="仿宋_GB2312" w:eastAsia="仿宋_GB2312" w:hAnsiTheme="majorEastAsia"/>
          <w:bCs/>
          <w:sz w:val="32"/>
          <w:szCs w:val="32"/>
        </w:rPr>
      </w:pPr>
      <w:r w:rsidRPr="000A6D47">
        <w:rPr>
          <w:rFonts w:ascii="仿宋_GB2312" w:eastAsia="仿宋_GB2312" w:hAnsiTheme="majorEastAsia" w:hint="eastAsia"/>
          <w:bCs/>
          <w:sz w:val="32"/>
          <w:szCs w:val="32"/>
        </w:rPr>
        <w:t>龙港市农业农村局  （以下简称乙方）</w:t>
      </w:r>
    </w:p>
    <w:p w:rsidR="00F637EF" w:rsidRPr="000A6D47" w:rsidRDefault="00F637EF" w:rsidP="00F637EF">
      <w:pPr>
        <w:spacing w:line="520" w:lineRule="exact"/>
        <w:rPr>
          <w:rFonts w:ascii="仿宋_GB2312" w:eastAsia="仿宋_GB2312"/>
          <w:b/>
          <w:sz w:val="32"/>
          <w:szCs w:val="32"/>
        </w:rPr>
      </w:pPr>
      <w:r w:rsidRPr="000A6D47">
        <w:rPr>
          <w:rFonts w:ascii="仿宋_GB2312" w:eastAsia="仿宋_GB2312" w:hint="eastAsia"/>
          <w:b/>
          <w:sz w:val="32"/>
          <w:szCs w:val="32"/>
        </w:rPr>
        <w:t xml:space="preserve">    </w:t>
      </w:r>
    </w:p>
    <w:p w:rsidR="00F637EF" w:rsidRPr="000A6D47" w:rsidRDefault="00F637EF" w:rsidP="00F637EF">
      <w:pPr>
        <w:spacing w:line="520" w:lineRule="exact"/>
        <w:rPr>
          <w:rFonts w:ascii="仿宋_GB2312" w:eastAsia="仿宋_GB2312" w:hAnsi="仿宋"/>
          <w:bCs/>
          <w:sz w:val="32"/>
          <w:szCs w:val="32"/>
        </w:rPr>
      </w:pPr>
      <w:r w:rsidRPr="000A6D47">
        <w:rPr>
          <w:rFonts w:ascii="仿宋_GB2312" w:eastAsia="仿宋_GB2312" w:hint="eastAsia"/>
          <w:b/>
          <w:sz w:val="32"/>
          <w:szCs w:val="32"/>
        </w:rPr>
        <w:t xml:space="preserve">    </w:t>
      </w:r>
      <w:r w:rsidRPr="000A6D47">
        <w:rPr>
          <w:rFonts w:ascii="仿宋_GB2312" w:eastAsia="仿宋_GB2312" w:hAnsi="仿宋" w:hint="eastAsia"/>
          <w:bCs/>
          <w:sz w:val="32"/>
          <w:szCs w:val="32"/>
        </w:rPr>
        <w:t>为切实减轻海洋捕捞强度，保护和合理利用渔业资源，实现渔业可持续发展，甲方自愿将其权属所有的浙龙港渔</w:t>
      </w:r>
      <w:r w:rsidRPr="000A6D47">
        <w:rPr>
          <w:rFonts w:ascii="仿宋_GB2312" w:eastAsia="仿宋_GB2312" w:hAnsi="仿宋" w:hint="eastAsia"/>
          <w:bCs/>
          <w:sz w:val="32"/>
          <w:szCs w:val="32"/>
          <w:u w:val="single"/>
        </w:rPr>
        <w:t xml:space="preserve">        </w:t>
      </w:r>
      <w:r w:rsidRPr="000A6D47">
        <w:rPr>
          <w:rFonts w:ascii="仿宋_GB2312" w:eastAsia="仿宋_GB2312" w:hAnsi="仿宋" w:hint="eastAsia"/>
          <w:bCs/>
          <w:sz w:val="32"/>
          <w:szCs w:val="32"/>
        </w:rPr>
        <w:t>船向乙方申请提前报废并自愿退出捕捞业，同时上缴相关证件，并要求按专项资金规定予以补助。乙方将尽力向上级政府部门争取有关政策的支持，为甲方创造良好的就业环境，为其顺利地进行转产转业提供各种便利。</w:t>
      </w:r>
    </w:p>
    <w:p w:rsidR="00F637EF" w:rsidRPr="000A6D47" w:rsidRDefault="00F637EF" w:rsidP="00F637EF">
      <w:pPr>
        <w:spacing w:line="520" w:lineRule="exact"/>
        <w:rPr>
          <w:rFonts w:ascii="仿宋_GB2312" w:eastAsia="仿宋_GB2312" w:hAnsi="仿宋"/>
          <w:bCs/>
          <w:sz w:val="32"/>
          <w:szCs w:val="32"/>
        </w:rPr>
      </w:pPr>
      <w:r w:rsidRPr="000A6D47">
        <w:rPr>
          <w:rFonts w:ascii="仿宋_GB2312" w:eastAsia="仿宋_GB2312" w:hAnsi="仿宋" w:hint="eastAsia"/>
          <w:bCs/>
          <w:sz w:val="32"/>
          <w:szCs w:val="32"/>
        </w:rPr>
        <w:t xml:space="preserve">   </w:t>
      </w:r>
      <w:r w:rsidRPr="000A6D47">
        <w:rPr>
          <w:rFonts w:ascii="仿宋_GB2312" w:eastAsia="仿宋_GB2312" w:hint="eastAsia"/>
          <w:sz w:val="32"/>
          <w:szCs w:val="32"/>
        </w:rPr>
        <w:t xml:space="preserve">  </w:t>
      </w:r>
      <w:r w:rsidR="00F93AA3">
        <w:rPr>
          <w:rFonts w:ascii="仿宋_GB2312" w:eastAsia="仿宋_GB2312" w:hAnsi="仿宋" w:hint="eastAsia"/>
          <w:bCs/>
          <w:sz w:val="32"/>
          <w:szCs w:val="32"/>
        </w:rPr>
        <w:t xml:space="preserve"> </w:t>
      </w:r>
    </w:p>
    <w:p w:rsidR="00F637EF" w:rsidRPr="000A6D47" w:rsidRDefault="00F637EF" w:rsidP="00F637EF">
      <w:pPr>
        <w:spacing w:line="520" w:lineRule="exact"/>
        <w:rPr>
          <w:rFonts w:ascii="仿宋_GB2312" w:eastAsia="仿宋_GB2312" w:hAnsi="仿宋"/>
          <w:bCs/>
          <w:sz w:val="32"/>
          <w:szCs w:val="32"/>
        </w:rPr>
      </w:pPr>
      <w:r w:rsidRPr="000A6D47">
        <w:rPr>
          <w:rFonts w:ascii="仿宋_GB2312" w:eastAsia="仿宋_GB2312" w:hAnsi="仿宋" w:hint="eastAsia"/>
          <w:bCs/>
          <w:sz w:val="32"/>
          <w:szCs w:val="32"/>
        </w:rPr>
        <w:t xml:space="preserve">            </w:t>
      </w:r>
    </w:p>
    <w:p w:rsidR="00F637EF" w:rsidRPr="000A6D47" w:rsidRDefault="00F637EF" w:rsidP="00F637EF">
      <w:pPr>
        <w:spacing w:line="520" w:lineRule="exact"/>
        <w:rPr>
          <w:rFonts w:ascii="仿宋_GB2312" w:eastAsia="仿宋_GB2312" w:hAnsi="仿宋"/>
          <w:bCs/>
          <w:sz w:val="32"/>
          <w:szCs w:val="32"/>
        </w:rPr>
      </w:pPr>
      <w:r w:rsidRPr="000A6D47">
        <w:rPr>
          <w:rFonts w:ascii="仿宋_GB2312" w:eastAsia="仿宋_GB2312" w:hAnsi="仿宋" w:hint="eastAsia"/>
          <w:bCs/>
          <w:sz w:val="32"/>
          <w:szCs w:val="32"/>
        </w:rPr>
        <w:t xml:space="preserve"> </w:t>
      </w:r>
    </w:p>
    <w:p w:rsidR="00F637EF" w:rsidRPr="000A6D47" w:rsidRDefault="00F637EF" w:rsidP="00F637EF">
      <w:pPr>
        <w:spacing w:line="520" w:lineRule="exact"/>
        <w:rPr>
          <w:rFonts w:ascii="仿宋_GB2312" w:eastAsia="仿宋_GB2312" w:hAnsi="仿宋"/>
          <w:bCs/>
          <w:sz w:val="32"/>
          <w:szCs w:val="32"/>
        </w:rPr>
      </w:pPr>
    </w:p>
    <w:p w:rsidR="00F637EF" w:rsidRPr="000A6D47" w:rsidRDefault="00F637EF" w:rsidP="00F637EF">
      <w:pPr>
        <w:spacing w:line="520" w:lineRule="exact"/>
        <w:rPr>
          <w:rFonts w:ascii="仿宋_GB2312" w:eastAsia="仿宋_GB2312" w:hAnsi="仿宋"/>
          <w:bCs/>
          <w:sz w:val="32"/>
          <w:szCs w:val="32"/>
        </w:rPr>
      </w:pPr>
      <w:r w:rsidRPr="000A6D47">
        <w:rPr>
          <w:rFonts w:ascii="仿宋_GB2312" w:eastAsia="仿宋_GB2312" w:hAnsi="仿宋" w:hint="eastAsia"/>
          <w:bCs/>
          <w:sz w:val="32"/>
          <w:szCs w:val="32"/>
        </w:rPr>
        <w:t xml:space="preserve"> 甲方（签字）：                        乙方（盖章）：</w:t>
      </w:r>
    </w:p>
    <w:p w:rsidR="00F637EF" w:rsidRPr="000A6D47" w:rsidRDefault="00F637EF" w:rsidP="00F637EF">
      <w:pPr>
        <w:spacing w:line="520" w:lineRule="exact"/>
        <w:rPr>
          <w:rFonts w:ascii="仿宋_GB2312" w:eastAsia="仿宋_GB2312" w:hAnsi="仿宋"/>
          <w:bCs/>
          <w:sz w:val="32"/>
          <w:szCs w:val="32"/>
        </w:rPr>
      </w:pPr>
      <w:r w:rsidRPr="000A6D47">
        <w:rPr>
          <w:rFonts w:ascii="仿宋_GB2312" w:eastAsia="仿宋_GB2312" w:hAnsi="仿宋" w:hint="eastAsia"/>
          <w:bCs/>
          <w:sz w:val="32"/>
          <w:szCs w:val="32"/>
        </w:rPr>
        <w:t xml:space="preserve">  </w:t>
      </w:r>
    </w:p>
    <w:p w:rsidR="00F637EF" w:rsidRPr="000A6D47" w:rsidRDefault="00F637EF" w:rsidP="00F637EF">
      <w:pPr>
        <w:spacing w:line="520" w:lineRule="exact"/>
        <w:rPr>
          <w:rFonts w:ascii="仿宋_GB2312" w:eastAsia="仿宋_GB2312" w:hAnsi="仿宋"/>
          <w:bCs/>
          <w:sz w:val="32"/>
          <w:szCs w:val="32"/>
        </w:rPr>
      </w:pPr>
      <w:r w:rsidRPr="000A6D47">
        <w:rPr>
          <w:rFonts w:ascii="仿宋_GB2312" w:eastAsia="仿宋_GB2312" w:hAnsi="仿宋" w:hint="eastAsia"/>
          <w:bCs/>
          <w:sz w:val="32"/>
          <w:szCs w:val="32"/>
        </w:rPr>
        <w:t xml:space="preserve">     年   月   日                     年   月   日</w:t>
      </w:r>
    </w:p>
    <w:p w:rsidR="00F637EF" w:rsidRDefault="00F637EF" w:rsidP="00F637EF">
      <w:pPr>
        <w:rPr>
          <w:rFonts w:ascii="黑体" w:eastAsia="黑体" w:hAnsi="黑体"/>
          <w:sz w:val="32"/>
          <w:szCs w:val="32"/>
        </w:rPr>
      </w:pPr>
    </w:p>
    <w:p w:rsidR="00F637EF" w:rsidRDefault="00F637EF" w:rsidP="00F637EF">
      <w:pPr>
        <w:rPr>
          <w:rFonts w:ascii="黑体" w:eastAsia="黑体" w:hAnsi="黑体"/>
          <w:sz w:val="32"/>
          <w:szCs w:val="32"/>
        </w:rPr>
      </w:pPr>
    </w:p>
    <w:sectPr w:rsidR="00F637EF" w:rsidSect="002812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6B7" w:rsidRDefault="00A666B7" w:rsidP="00F637EF">
      <w:r>
        <w:separator/>
      </w:r>
    </w:p>
  </w:endnote>
  <w:endnote w:type="continuationSeparator" w:id="1">
    <w:p w:rsidR="00A666B7" w:rsidRDefault="00A666B7" w:rsidP="00F637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EF" w:rsidRDefault="00D775F1">
    <w:pPr>
      <w:spacing w:line="14" w:lineRule="auto"/>
      <w:rPr>
        <w:sz w:val="2"/>
      </w:rPr>
    </w:pPr>
    <w:r>
      <w:rPr>
        <w:sz w:val="2"/>
      </w:rP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F637EF" w:rsidRDefault="00D775F1">
                <w:pPr>
                  <w:pStyle w:val="a5"/>
                </w:pPr>
                <w:fldSimple w:instr=" PAGE  \* MERGEFORMAT ">
                  <w:r w:rsidR="008B562B">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6B7" w:rsidRDefault="00A666B7" w:rsidP="00F637EF">
      <w:r>
        <w:separator/>
      </w:r>
    </w:p>
  </w:footnote>
  <w:footnote w:type="continuationSeparator" w:id="1">
    <w:p w:rsidR="00A666B7" w:rsidRDefault="00A666B7" w:rsidP="00F63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37EF"/>
    <w:rsid w:val="0028121E"/>
    <w:rsid w:val="002B6A1B"/>
    <w:rsid w:val="002E13F2"/>
    <w:rsid w:val="00373C28"/>
    <w:rsid w:val="00442C11"/>
    <w:rsid w:val="00484C33"/>
    <w:rsid w:val="005C52F3"/>
    <w:rsid w:val="006825CE"/>
    <w:rsid w:val="006A40D0"/>
    <w:rsid w:val="00765BE2"/>
    <w:rsid w:val="00766117"/>
    <w:rsid w:val="008A7872"/>
    <w:rsid w:val="008B562B"/>
    <w:rsid w:val="008F1E8E"/>
    <w:rsid w:val="00A43976"/>
    <w:rsid w:val="00A666B7"/>
    <w:rsid w:val="00A734A3"/>
    <w:rsid w:val="00BE3461"/>
    <w:rsid w:val="00C01300"/>
    <w:rsid w:val="00D702A6"/>
    <w:rsid w:val="00D775F1"/>
    <w:rsid w:val="00DA3A4E"/>
    <w:rsid w:val="00E66804"/>
    <w:rsid w:val="00EB5D89"/>
    <w:rsid w:val="00EC0F70"/>
    <w:rsid w:val="00F637EF"/>
    <w:rsid w:val="00F93AA3"/>
    <w:rsid w:val="00F970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637EF"/>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F637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F637EF"/>
    <w:rPr>
      <w:sz w:val="18"/>
      <w:szCs w:val="18"/>
    </w:rPr>
  </w:style>
  <w:style w:type="paragraph" w:styleId="a5">
    <w:name w:val="footer"/>
    <w:basedOn w:val="a"/>
    <w:link w:val="Char0"/>
    <w:unhideWhenUsed/>
    <w:qFormat/>
    <w:rsid w:val="00F637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F637EF"/>
    <w:rPr>
      <w:sz w:val="18"/>
      <w:szCs w:val="18"/>
    </w:rPr>
  </w:style>
  <w:style w:type="paragraph" w:styleId="a6">
    <w:name w:val="Body Text"/>
    <w:basedOn w:val="a"/>
    <w:link w:val="Char1"/>
    <w:uiPriority w:val="99"/>
    <w:semiHidden/>
    <w:unhideWhenUsed/>
    <w:rsid w:val="00F637EF"/>
    <w:pPr>
      <w:spacing w:after="120"/>
    </w:pPr>
  </w:style>
  <w:style w:type="character" w:customStyle="1" w:styleId="Char1">
    <w:name w:val="正文文本 Char"/>
    <w:basedOn w:val="a1"/>
    <w:link w:val="a6"/>
    <w:uiPriority w:val="99"/>
    <w:semiHidden/>
    <w:rsid w:val="00F637EF"/>
    <w:rPr>
      <w:rFonts w:ascii="Calibri" w:eastAsia="宋体" w:hAnsi="Calibri" w:cs="Times New Roman"/>
      <w:szCs w:val="24"/>
    </w:rPr>
  </w:style>
  <w:style w:type="paragraph" w:styleId="a0">
    <w:name w:val="Body Text First Indent"/>
    <w:basedOn w:val="a6"/>
    <w:link w:val="Char2"/>
    <w:uiPriority w:val="99"/>
    <w:semiHidden/>
    <w:unhideWhenUsed/>
    <w:rsid w:val="00F637EF"/>
    <w:pPr>
      <w:ind w:firstLineChars="100" w:firstLine="420"/>
    </w:pPr>
  </w:style>
  <w:style w:type="character" w:customStyle="1" w:styleId="Char2">
    <w:name w:val="正文首行缩进 Char"/>
    <w:basedOn w:val="Char1"/>
    <w:link w:val="a0"/>
    <w:uiPriority w:val="99"/>
    <w:semiHidden/>
    <w:rsid w:val="00F637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412</Words>
  <Characters>2354</Characters>
  <Application>Microsoft Office Word</Application>
  <DocSecurity>0</DocSecurity>
  <Lines>19</Lines>
  <Paragraphs>5</Paragraphs>
  <ScaleCrop>false</ScaleCrop>
  <Company>微软中国</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胡世雷</dc:creator>
  <cp:keywords/>
  <dc:description/>
  <cp:lastModifiedBy>胡世雷</cp:lastModifiedBy>
  <cp:revision>22</cp:revision>
  <dcterms:created xsi:type="dcterms:W3CDTF">2022-05-08T07:41:00Z</dcterms:created>
  <dcterms:modified xsi:type="dcterms:W3CDTF">2022-05-26T12:48:00Z</dcterms:modified>
</cp:coreProperties>
</file>