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黑体" w:hAnsi="黑体" w:eastAsia="华文中宋" w:cs="黑体"/>
          <w:color w:val="000000"/>
          <w:spacing w:val="0"/>
          <w:w w:val="100"/>
          <w:position w:val="0"/>
          <w:sz w:val="44"/>
          <w:szCs w:val="44"/>
          <w:lang w:eastAsia="zh-CN"/>
        </w:rPr>
      </w:pPr>
      <w:r>
        <w:rPr>
          <w:rFonts w:hint="eastAsia" w:ascii="华文中宋" w:hAnsi="华文中宋" w:eastAsia="华文中宋" w:cs="华文中宋"/>
          <w:color w:val="000000"/>
          <w:spacing w:val="0"/>
          <w:w w:val="100"/>
          <w:position w:val="0"/>
          <w:sz w:val="44"/>
          <w:szCs w:val="44"/>
        </w:rPr>
        <w:t>关于全面加快科技创新推动</w:t>
      </w:r>
      <w:r>
        <w:rPr>
          <w:rFonts w:hint="eastAsia" w:ascii="华文中宋" w:hAnsi="华文中宋" w:eastAsia="华文中宋" w:cs="华文中宋"/>
          <w:color w:val="000000"/>
          <w:spacing w:val="0"/>
          <w:w w:val="100"/>
          <w:position w:val="0"/>
          <w:sz w:val="44"/>
          <w:szCs w:val="44"/>
          <w:lang w:eastAsia="zh-CN"/>
        </w:rPr>
        <w:t>龙港市</w:t>
      </w:r>
      <w:r>
        <w:rPr>
          <w:rFonts w:hint="eastAsia" w:ascii="华文中宋" w:hAnsi="华文中宋" w:eastAsia="华文中宋" w:cs="华文中宋"/>
          <w:color w:val="000000"/>
          <w:spacing w:val="0"/>
          <w:w w:val="100"/>
          <w:position w:val="0"/>
          <w:sz w:val="44"/>
          <w:szCs w:val="44"/>
        </w:rPr>
        <w:t>高质量发展的若干政策</w:t>
      </w:r>
      <w:r>
        <w:rPr>
          <w:rFonts w:hint="eastAsia" w:ascii="华文仿宋" w:hAnsi="华文仿宋" w:eastAsia="华文仿宋" w:cs="华文仿宋"/>
          <w:color w:val="000000"/>
          <w:spacing w:val="0"/>
          <w:w w:val="100"/>
          <w:position w:val="0"/>
          <w:sz w:val="32"/>
          <w:szCs w:val="32"/>
          <w:lang w:eastAsia="zh-CN"/>
        </w:rPr>
        <w:t>（</w:t>
      </w:r>
      <w:r>
        <w:rPr>
          <w:rFonts w:hint="eastAsia" w:ascii="华文仿宋" w:hAnsi="华文仿宋" w:eastAsia="华文仿宋" w:cs="华文仿宋"/>
          <w:color w:val="000000"/>
          <w:spacing w:val="0"/>
          <w:w w:val="100"/>
          <w:position w:val="0"/>
          <w:sz w:val="32"/>
          <w:szCs w:val="32"/>
          <w:lang w:val="en-US" w:eastAsia="zh-CN"/>
        </w:rPr>
        <w:t>征求意见稿）</w:t>
      </w:r>
    </w:p>
    <w:p>
      <w:pPr>
        <w:pStyle w:val="19"/>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 w:hAnsi="仿宋" w:eastAsia="仿宋" w:cs="仿宋"/>
          <w:color w:val="000000"/>
          <w:spacing w:val="0"/>
          <w:w w:val="100"/>
          <w:position w:val="0"/>
          <w:sz w:val="32"/>
          <w:szCs w:val="32"/>
          <w:lang w:eastAsia="zh-CN"/>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rPr>
        <w:t>为贯彻落实省委十四届</w:t>
      </w:r>
      <w:r>
        <w:rPr>
          <w:rFonts w:hint="eastAsia" w:ascii="仿宋" w:hAnsi="仿宋" w:eastAsia="仿宋" w:cs="仿宋"/>
          <w:color w:val="000000"/>
          <w:spacing w:val="0"/>
          <w:w w:val="100"/>
          <w:position w:val="0"/>
          <w:sz w:val="32"/>
          <w:szCs w:val="32"/>
          <w:lang w:eastAsia="zh-CN"/>
        </w:rPr>
        <w:t>八</w:t>
      </w:r>
      <w:r>
        <w:rPr>
          <w:rFonts w:hint="eastAsia" w:ascii="仿宋" w:hAnsi="仿宋" w:eastAsia="仿宋" w:cs="仿宋"/>
          <w:color w:val="000000"/>
          <w:spacing w:val="0"/>
          <w:w w:val="100"/>
          <w:position w:val="0"/>
          <w:sz w:val="32"/>
          <w:szCs w:val="32"/>
        </w:rPr>
        <w:t>次全会、市委十二届十</w:t>
      </w:r>
      <w:r>
        <w:rPr>
          <w:rFonts w:hint="eastAsia" w:ascii="仿宋" w:hAnsi="仿宋" w:eastAsia="仿宋" w:cs="仿宋"/>
          <w:color w:val="000000"/>
          <w:spacing w:val="0"/>
          <w:w w:val="100"/>
          <w:position w:val="0"/>
          <w:sz w:val="32"/>
          <w:szCs w:val="32"/>
          <w:lang w:eastAsia="zh-CN"/>
        </w:rPr>
        <w:t>一</w:t>
      </w:r>
      <w:r>
        <w:rPr>
          <w:rFonts w:hint="eastAsia" w:ascii="仿宋" w:hAnsi="仿宋" w:eastAsia="仿宋" w:cs="仿宋"/>
          <w:color w:val="000000"/>
          <w:spacing w:val="0"/>
          <w:w w:val="100"/>
          <w:position w:val="0"/>
          <w:sz w:val="32"/>
          <w:szCs w:val="32"/>
        </w:rPr>
        <w:t>次全会以及省政府关于全面加快科技创新推动高质量发展的若干意见精神，深入实施创新驱动发展战略，促进经济高质量发展</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在进一步整合优化现有相关政策基础上，制定如下政策。</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jc w:val="left"/>
        <w:textAlignment w:val="auto"/>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lang w:eastAsia="zh-CN"/>
        </w:rPr>
        <w:t>一、</w:t>
      </w:r>
      <w:r>
        <w:rPr>
          <w:rFonts w:hint="eastAsia" w:ascii="黑体" w:hAnsi="黑体" w:eastAsia="黑体" w:cs="黑体"/>
          <w:color w:val="000000"/>
          <w:spacing w:val="0"/>
          <w:w w:val="100"/>
          <w:position w:val="0"/>
          <w:sz w:val="32"/>
          <w:szCs w:val="32"/>
        </w:rPr>
        <w:t>支持</w:t>
      </w:r>
      <w:r>
        <w:rPr>
          <w:rFonts w:hint="eastAsia" w:ascii="黑体" w:hAnsi="黑体" w:eastAsia="黑体" w:cs="黑体"/>
          <w:color w:val="000000"/>
          <w:spacing w:val="0"/>
          <w:w w:val="100"/>
          <w:position w:val="0"/>
          <w:sz w:val="32"/>
          <w:szCs w:val="32"/>
          <w:lang w:eastAsia="zh-CN"/>
        </w:rPr>
        <w:t>重大产业</w:t>
      </w:r>
      <w:r>
        <w:rPr>
          <w:rFonts w:hint="eastAsia" w:ascii="黑体" w:hAnsi="黑体" w:eastAsia="黑体" w:cs="黑体"/>
          <w:color w:val="000000"/>
          <w:spacing w:val="0"/>
          <w:w w:val="100"/>
          <w:position w:val="0"/>
          <w:sz w:val="32"/>
          <w:szCs w:val="32"/>
        </w:rPr>
        <w:t>技术攻关</w:t>
      </w:r>
    </w:p>
    <w:p>
      <w:pPr>
        <w:pStyle w:val="17"/>
        <w:keepNext w:val="0"/>
        <w:keepLines w:val="0"/>
        <w:pageBreakBefore w:val="0"/>
        <w:widowControl w:val="0"/>
        <w:numPr>
          <w:ilvl w:val="0"/>
          <w:numId w:val="0"/>
        </w:numPr>
        <w:shd w:val="clear" w:color="auto" w:fill="auto"/>
        <w:tabs>
          <w:tab w:val="left" w:pos="991"/>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 w:hAnsi="仿宋" w:eastAsia="仿宋" w:cs="仿宋"/>
          <w:sz w:val="32"/>
          <w:szCs w:val="32"/>
          <w:lang w:val="en-US" w:eastAsia="zh-CN"/>
        </w:rPr>
      </w:pPr>
      <w:bookmarkStart w:id="0" w:name="bookmark10"/>
      <w:bookmarkEnd w:id="0"/>
      <w:r>
        <w:rPr>
          <w:rFonts w:hint="eastAsia" w:ascii="楷体" w:hAnsi="楷体" w:eastAsia="楷体" w:cs="楷体"/>
          <w:b w:val="0"/>
          <w:bCs w:val="0"/>
          <w:color w:val="000000"/>
          <w:spacing w:val="0"/>
          <w:w w:val="100"/>
          <w:kern w:val="0"/>
          <w:position w:val="0"/>
          <w:sz w:val="32"/>
          <w:szCs w:val="32"/>
          <w:u w:val="none"/>
          <w:shd w:val="clear" w:color="auto" w:fill="auto"/>
          <w:lang w:val="en-US" w:eastAsia="zh-CN" w:bidi="zh-TW"/>
        </w:rPr>
        <w:t>1.支持重点科技创新项目。</w:t>
      </w:r>
      <w:r>
        <w:rPr>
          <w:rFonts w:hint="eastAsia" w:ascii="仿宋" w:hAnsi="仿宋" w:eastAsia="仿宋" w:cs="仿宋"/>
          <w:color w:val="000000"/>
          <w:spacing w:val="0"/>
          <w:w w:val="100"/>
          <w:position w:val="0"/>
          <w:sz w:val="32"/>
          <w:szCs w:val="32"/>
          <w:lang w:eastAsia="zh-CN"/>
        </w:rPr>
        <w:t>对当年承担国家科技重大专项、国家重点研发计划项目（课题）的企业，项目通过验收后，分别给予一次性奖励</w:t>
      </w:r>
      <w:r>
        <w:rPr>
          <w:rFonts w:hint="eastAsia" w:ascii="仿宋" w:hAnsi="仿宋" w:eastAsia="仿宋" w:cs="仿宋"/>
          <w:color w:val="000000"/>
          <w:spacing w:val="0"/>
          <w:w w:val="100"/>
          <w:position w:val="0"/>
          <w:sz w:val="32"/>
          <w:szCs w:val="32"/>
          <w:lang w:val="en-US" w:eastAsia="zh-CN"/>
        </w:rPr>
        <w:t>200万元、100万元。列入省重点研发计划项目的择优委托项目</w:t>
      </w:r>
      <w:r>
        <w:rPr>
          <w:rFonts w:hint="eastAsia" w:ascii="仿宋" w:hAnsi="仿宋" w:eastAsia="仿宋" w:cs="仿宋"/>
          <w:color w:val="000000"/>
          <w:spacing w:val="0"/>
          <w:w w:val="100"/>
          <w:position w:val="0"/>
          <w:sz w:val="32"/>
          <w:szCs w:val="32"/>
          <w:lang w:eastAsia="zh-CN"/>
        </w:rPr>
        <w:t>的</w:t>
      </w:r>
      <w:r>
        <w:rPr>
          <w:rFonts w:hint="eastAsia" w:ascii="仿宋" w:hAnsi="仿宋" w:eastAsia="仿宋" w:cs="仿宋"/>
          <w:color w:val="000000"/>
          <w:spacing w:val="0"/>
          <w:w w:val="100"/>
          <w:position w:val="0"/>
          <w:sz w:val="32"/>
          <w:szCs w:val="32"/>
          <w:lang w:val="en-US" w:eastAsia="zh-CN"/>
        </w:rPr>
        <w:t>企业，</w:t>
      </w:r>
      <w:r>
        <w:rPr>
          <w:rFonts w:hint="eastAsia" w:ascii="仿宋" w:hAnsi="仿宋" w:eastAsia="仿宋" w:cs="仿宋"/>
          <w:color w:val="000000"/>
          <w:spacing w:val="0"/>
          <w:w w:val="100"/>
          <w:position w:val="0"/>
          <w:sz w:val="32"/>
          <w:szCs w:val="32"/>
          <w:lang w:eastAsia="zh-CN"/>
        </w:rPr>
        <w:t>项目通过验收后，给予一次性奖励</w:t>
      </w:r>
      <w:r>
        <w:rPr>
          <w:rFonts w:hint="eastAsia" w:ascii="仿宋" w:hAnsi="仿宋" w:eastAsia="仿宋" w:cs="仿宋"/>
          <w:color w:val="000000"/>
          <w:spacing w:val="0"/>
          <w:w w:val="100"/>
          <w:position w:val="0"/>
          <w:sz w:val="32"/>
          <w:szCs w:val="32"/>
          <w:lang w:val="en-US" w:eastAsia="zh-CN"/>
        </w:rPr>
        <w:t>100万元；列入省竞争性项目的企业，项目通过</w:t>
      </w:r>
      <w:r>
        <w:rPr>
          <w:rFonts w:hint="eastAsia" w:ascii="仿宋" w:hAnsi="仿宋" w:eastAsia="仿宋" w:cs="仿宋"/>
          <w:color w:val="000000"/>
          <w:spacing w:val="0"/>
          <w:w w:val="100"/>
          <w:position w:val="0"/>
          <w:sz w:val="32"/>
          <w:szCs w:val="32"/>
          <w:lang w:eastAsia="zh-CN"/>
        </w:rPr>
        <w:t>验收后，给予一次性奖励</w:t>
      </w:r>
      <w:r>
        <w:rPr>
          <w:rFonts w:hint="eastAsia" w:ascii="仿宋" w:hAnsi="仿宋" w:eastAsia="仿宋" w:cs="仿宋"/>
          <w:color w:val="000000"/>
          <w:spacing w:val="0"/>
          <w:w w:val="100"/>
          <w:position w:val="0"/>
          <w:sz w:val="32"/>
          <w:szCs w:val="32"/>
          <w:lang w:val="en-US" w:eastAsia="zh-CN"/>
        </w:rPr>
        <w:t>50万元。</w:t>
      </w:r>
    </w:p>
    <w:p>
      <w:pPr>
        <w:pStyle w:val="17"/>
        <w:keepNext w:val="0"/>
        <w:keepLines w:val="0"/>
        <w:pageBreakBefore w:val="0"/>
        <w:widowControl w:val="0"/>
        <w:numPr>
          <w:ilvl w:val="0"/>
          <w:numId w:val="0"/>
        </w:numPr>
        <w:shd w:val="clear" w:color="auto" w:fill="auto"/>
        <w:tabs>
          <w:tab w:val="left" w:pos="986"/>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黑体" w:hAnsi="黑体" w:eastAsia="黑体" w:cs="黑体"/>
          <w:color w:val="000000"/>
          <w:spacing w:val="0"/>
          <w:w w:val="100"/>
          <w:position w:val="0"/>
          <w:sz w:val="32"/>
          <w:szCs w:val="32"/>
        </w:rPr>
      </w:pPr>
      <w:bookmarkStart w:id="1" w:name="bookmark12"/>
      <w:bookmarkEnd w:id="1"/>
      <w:r>
        <w:rPr>
          <w:rFonts w:hint="eastAsia" w:ascii="黑体" w:hAnsi="黑体" w:eastAsia="黑体" w:cs="黑体"/>
          <w:color w:val="000000"/>
          <w:spacing w:val="0"/>
          <w:w w:val="100"/>
          <w:position w:val="0"/>
          <w:sz w:val="32"/>
          <w:szCs w:val="32"/>
          <w:lang w:eastAsia="zh-CN"/>
        </w:rPr>
        <w:t>二、</w:t>
      </w:r>
      <w:r>
        <w:rPr>
          <w:rFonts w:hint="eastAsia" w:ascii="黑体" w:hAnsi="黑体" w:eastAsia="黑体" w:cs="黑体"/>
          <w:color w:val="000000"/>
          <w:spacing w:val="0"/>
          <w:w w:val="100"/>
          <w:position w:val="0"/>
          <w:sz w:val="32"/>
          <w:szCs w:val="32"/>
        </w:rPr>
        <w:t>支持科技型企业创新发展</w:t>
      </w:r>
    </w:p>
    <w:p>
      <w:pPr>
        <w:keepNext w:val="0"/>
        <w:keepLines w:val="0"/>
        <w:pageBreakBefore w:val="0"/>
        <w:widowControl w:val="0"/>
        <w:kinsoku/>
        <w:wordWrap/>
        <w:overflowPunct/>
        <w:topLinePunct w:val="0"/>
        <w:autoSpaceDE/>
        <w:autoSpaceDN/>
        <w:bidi w:val="0"/>
        <w:adjustRightInd/>
        <w:snapToGrid/>
        <w:spacing w:before="0" w:after="0" w:line="560" w:lineRule="exact"/>
        <w:ind w:right="-22" w:rightChars="-9" w:firstLine="640" w:firstLineChars="200"/>
        <w:textAlignment w:val="auto"/>
        <w:rPr>
          <w:rFonts w:hint="default" w:ascii="仿宋" w:hAnsi="仿宋" w:eastAsia="仿宋" w:cs="仿宋"/>
          <w:sz w:val="32"/>
          <w:szCs w:val="32"/>
          <w:u w:val="single"/>
          <w:lang w:val="en-US"/>
        </w:rPr>
      </w:pPr>
      <w:r>
        <w:rPr>
          <w:rFonts w:hint="eastAsia" w:ascii="楷体" w:hAnsi="楷体" w:eastAsia="楷体" w:cs="楷体"/>
          <w:b w:val="0"/>
          <w:bCs w:val="0"/>
          <w:color w:val="000000"/>
          <w:spacing w:val="0"/>
          <w:w w:val="100"/>
          <w:kern w:val="0"/>
          <w:position w:val="0"/>
          <w:sz w:val="32"/>
          <w:szCs w:val="32"/>
          <w:u w:val="none"/>
          <w:shd w:val="clear" w:color="auto" w:fill="auto"/>
          <w:lang w:val="en-US" w:eastAsia="zh-CN" w:bidi="zh-TW"/>
        </w:rPr>
        <w:t>2.支持企业梯队培育。</w:t>
      </w:r>
      <w:r>
        <w:rPr>
          <w:rFonts w:hint="eastAsia" w:ascii="仿宋" w:hAnsi="仿宋" w:eastAsia="仿宋" w:cs="仿宋"/>
          <w:color w:val="000000"/>
          <w:spacing w:val="0"/>
          <w:w w:val="100"/>
          <w:position w:val="0"/>
          <w:sz w:val="32"/>
          <w:szCs w:val="32"/>
          <w:u w:val="none"/>
          <w:lang w:eastAsia="zh-CN"/>
        </w:rPr>
        <w:t>对</w:t>
      </w:r>
      <w:r>
        <w:rPr>
          <w:rFonts w:hint="eastAsia" w:ascii="仿宋" w:hAnsi="仿宋" w:eastAsia="仿宋" w:cs="仿宋"/>
          <w:color w:val="000000"/>
          <w:spacing w:val="0"/>
          <w:w w:val="100"/>
          <w:position w:val="0"/>
          <w:sz w:val="32"/>
          <w:szCs w:val="32"/>
          <w:u w:val="none"/>
        </w:rPr>
        <w:t>新认定的高新技术企业</w:t>
      </w:r>
      <w:r>
        <w:rPr>
          <w:rFonts w:hint="eastAsia" w:ascii="仿宋" w:hAnsi="仿宋" w:eastAsia="仿宋" w:cs="仿宋"/>
          <w:color w:val="000000"/>
          <w:spacing w:val="0"/>
          <w:w w:val="100"/>
          <w:position w:val="0"/>
          <w:sz w:val="32"/>
          <w:szCs w:val="32"/>
          <w:u w:val="none"/>
          <w:lang w:eastAsia="zh-CN"/>
        </w:rPr>
        <w:t>和重新认定的高新技术企业分别给予</w:t>
      </w:r>
      <w:r>
        <w:rPr>
          <w:rFonts w:hint="eastAsia" w:ascii="仿宋" w:hAnsi="仿宋" w:eastAsia="仿宋" w:cs="仿宋"/>
          <w:color w:val="000000"/>
          <w:spacing w:val="0"/>
          <w:w w:val="100"/>
          <w:position w:val="0"/>
          <w:sz w:val="32"/>
          <w:szCs w:val="32"/>
          <w:u w:val="none"/>
          <w:lang w:val="en-US" w:eastAsia="zh-CN"/>
        </w:rPr>
        <w:t>奖励30万元、10万元</w:t>
      </w:r>
      <w:r>
        <w:rPr>
          <w:rFonts w:hint="eastAsia" w:ascii="仿宋" w:hAnsi="仿宋" w:eastAsia="仿宋" w:cs="仿宋"/>
          <w:color w:val="000000" w:themeColor="text1"/>
          <w:sz w:val="32"/>
          <w:szCs w:val="32"/>
          <w:u w:val="none"/>
          <w:lang w:eastAsia="zh-CN"/>
          <w14:textFill>
            <w14:solidFill>
              <w14:schemeClr w14:val="tx1"/>
            </w14:solidFill>
          </w14:textFill>
        </w:rPr>
        <w:t>。对</w:t>
      </w:r>
      <w:r>
        <w:rPr>
          <w:rFonts w:hint="eastAsia" w:ascii="仿宋" w:hAnsi="仿宋" w:eastAsia="仿宋" w:cs="仿宋"/>
          <w:color w:val="000000"/>
          <w:spacing w:val="0"/>
          <w:w w:val="100"/>
          <w:position w:val="0"/>
          <w:sz w:val="32"/>
          <w:szCs w:val="32"/>
        </w:rPr>
        <w:t>新认定的省级创新型领军企业</w:t>
      </w:r>
      <w:r>
        <w:rPr>
          <w:rFonts w:hint="eastAsia" w:ascii="仿宋" w:hAnsi="仿宋" w:eastAsia="仿宋" w:cs="仿宋"/>
          <w:color w:val="000000"/>
          <w:spacing w:val="0"/>
          <w:w w:val="100"/>
          <w:position w:val="0"/>
          <w:sz w:val="32"/>
          <w:szCs w:val="32"/>
          <w:lang w:eastAsia="zh-CN"/>
        </w:rPr>
        <w:t>给予</w:t>
      </w:r>
      <w:r>
        <w:rPr>
          <w:rFonts w:hint="eastAsia" w:ascii="仿宋" w:hAnsi="仿宋" w:eastAsia="仿宋" w:cs="仿宋"/>
          <w:color w:val="000000"/>
          <w:spacing w:val="0"/>
          <w:w w:val="100"/>
          <w:position w:val="0"/>
          <w:sz w:val="32"/>
          <w:szCs w:val="32"/>
        </w:rPr>
        <w:t>奖励50万元，</w:t>
      </w:r>
      <w:r>
        <w:rPr>
          <w:rFonts w:hint="eastAsia" w:ascii="仿宋" w:hAnsi="仿宋" w:eastAsia="仿宋" w:cs="仿宋"/>
          <w:color w:val="000000"/>
          <w:spacing w:val="0"/>
          <w:w w:val="100"/>
          <w:position w:val="0"/>
          <w:sz w:val="32"/>
          <w:szCs w:val="32"/>
          <w:lang w:eastAsia="zh-CN"/>
        </w:rPr>
        <w:t>对</w:t>
      </w:r>
      <w:r>
        <w:rPr>
          <w:rFonts w:hint="eastAsia" w:ascii="仿宋" w:hAnsi="仿宋" w:eastAsia="仿宋" w:cs="仿宋"/>
          <w:color w:val="000000"/>
          <w:spacing w:val="0"/>
          <w:w w:val="100"/>
          <w:position w:val="0"/>
          <w:sz w:val="32"/>
          <w:szCs w:val="32"/>
        </w:rPr>
        <w:t>新认定的</w:t>
      </w:r>
      <w:r>
        <w:rPr>
          <w:rFonts w:hint="eastAsia" w:ascii="仿宋" w:hAnsi="仿宋" w:eastAsia="仿宋" w:cs="仿宋"/>
          <w:color w:val="000000"/>
          <w:spacing w:val="0"/>
          <w:w w:val="100"/>
          <w:position w:val="0"/>
          <w:sz w:val="32"/>
          <w:szCs w:val="32"/>
          <w:lang w:val="zh-CN" w:eastAsia="zh-CN" w:bidi="zh-CN"/>
        </w:rPr>
        <w:t>“瞪羚</w:t>
      </w:r>
      <w:r>
        <w:rPr>
          <w:rFonts w:hint="eastAsia" w:ascii="仿宋" w:hAnsi="仿宋" w:eastAsia="仿宋" w:cs="仿宋"/>
          <w:color w:val="000000"/>
          <w:spacing w:val="0"/>
          <w:w w:val="100"/>
          <w:position w:val="0"/>
          <w:sz w:val="32"/>
          <w:szCs w:val="32"/>
        </w:rPr>
        <w:t>企业”自次年起连续3年参照企业地方综合贡献额度比上年新增10%以上部分给予</w:t>
      </w:r>
      <w:r>
        <w:rPr>
          <w:rFonts w:hint="eastAsia" w:ascii="仿宋" w:hAnsi="仿宋" w:eastAsia="仿宋" w:cs="仿宋"/>
          <w:color w:val="000000"/>
          <w:spacing w:val="0"/>
          <w:w w:val="100"/>
          <w:position w:val="0"/>
          <w:sz w:val="32"/>
          <w:szCs w:val="32"/>
          <w:lang w:eastAsia="zh-CN"/>
        </w:rPr>
        <w:t>奖励。</w:t>
      </w:r>
      <w:r>
        <w:rPr>
          <w:rFonts w:hint="eastAsia" w:ascii="仿宋" w:hAnsi="仿宋" w:eastAsia="仿宋" w:cs="仿宋"/>
          <w:sz w:val="32"/>
          <w:szCs w:val="32"/>
          <w:u w:val="none"/>
        </w:rPr>
        <w:t>对新认定的省级高成长科技型中小企业和省科技型中小企业（农业科技企业），分别给予奖励</w:t>
      </w:r>
      <w:r>
        <w:rPr>
          <w:rFonts w:hint="eastAsia" w:ascii="仿宋" w:hAnsi="仿宋" w:eastAsia="仿宋" w:cs="仿宋"/>
          <w:sz w:val="32"/>
          <w:szCs w:val="32"/>
          <w:u w:val="none"/>
          <w:lang w:val="en-US" w:eastAsia="zh-CN"/>
        </w:rPr>
        <w:t>10</w:t>
      </w:r>
      <w:r>
        <w:rPr>
          <w:rFonts w:hint="eastAsia" w:ascii="仿宋" w:hAnsi="仿宋" w:eastAsia="仿宋" w:cs="仿宋"/>
          <w:sz w:val="32"/>
          <w:szCs w:val="32"/>
          <w:u w:val="none"/>
        </w:rPr>
        <w:t>万元、4万元。</w:t>
      </w:r>
      <w:r>
        <w:rPr>
          <w:rFonts w:hint="eastAsia" w:ascii="仿宋" w:hAnsi="仿宋" w:eastAsia="仿宋" w:cs="仿宋"/>
          <w:color w:val="000000"/>
          <w:spacing w:val="0"/>
          <w:w w:val="100"/>
          <w:position w:val="0"/>
          <w:sz w:val="32"/>
          <w:szCs w:val="32"/>
          <w:u w:val="none"/>
          <w:lang w:val="en-US" w:eastAsia="zh-CN"/>
        </w:rPr>
        <w:t>对高新技术企业在原技改补助率的基础上再增加1个百分点</w:t>
      </w:r>
      <w:r>
        <w:rPr>
          <w:rFonts w:hint="eastAsia" w:ascii="仿宋" w:hAnsi="仿宋" w:eastAsia="仿宋" w:cs="仿宋"/>
          <w:b/>
          <w:bCs/>
          <w:color w:val="000000"/>
          <w:spacing w:val="0"/>
          <w:w w:val="100"/>
          <w:position w:val="0"/>
          <w:sz w:val="32"/>
          <w:szCs w:val="32"/>
          <w:u w:val="none"/>
          <w:lang w:val="en-US" w:eastAsia="zh-CN"/>
        </w:rPr>
        <w:t>。</w:t>
      </w:r>
    </w:p>
    <w:p>
      <w:pPr>
        <w:pStyle w:val="1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仿宋" w:hAnsi="仿宋" w:eastAsia="仿宋" w:cs="仿宋"/>
          <w:color w:val="000000" w:themeColor="text1"/>
          <w:sz w:val="32"/>
          <w:szCs w:val="32"/>
          <w:u w:val="none"/>
          <w:lang w:val="en-US" w:eastAsia="zh-CN"/>
          <w14:textFill>
            <w14:solidFill>
              <w14:schemeClr w14:val="tx1"/>
            </w14:solidFill>
          </w14:textFill>
        </w:rPr>
      </w:pPr>
      <w:bookmarkStart w:id="2" w:name="bookmark15"/>
      <w:bookmarkEnd w:id="2"/>
      <w:r>
        <w:rPr>
          <w:rFonts w:hint="eastAsia" w:ascii="楷体" w:hAnsi="楷体" w:eastAsia="楷体" w:cs="楷体"/>
          <w:b w:val="0"/>
          <w:bCs w:val="0"/>
          <w:color w:val="000000"/>
          <w:spacing w:val="0"/>
          <w:w w:val="100"/>
          <w:kern w:val="0"/>
          <w:position w:val="0"/>
          <w:sz w:val="32"/>
          <w:szCs w:val="32"/>
          <w:u w:val="none"/>
          <w:shd w:val="clear" w:color="auto" w:fill="auto"/>
          <w:lang w:val="en-US" w:eastAsia="zh-CN" w:bidi="zh-TW"/>
        </w:rPr>
        <w:t>3.支持企业研发机构建设。</w:t>
      </w:r>
      <w:r>
        <w:rPr>
          <w:rFonts w:hint="eastAsia" w:ascii="仿宋" w:hAnsi="仿宋" w:eastAsia="仿宋" w:cs="仿宋"/>
          <w:color w:val="000000"/>
          <w:spacing w:val="0"/>
          <w:w w:val="100"/>
          <w:position w:val="0"/>
          <w:sz w:val="32"/>
          <w:szCs w:val="32"/>
          <w:lang w:eastAsia="zh-CN"/>
        </w:rPr>
        <w:t>对</w:t>
      </w:r>
      <w:r>
        <w:rPr>
          <w:rFonts w:hint="eastAsia" w:ascii="仿宋" w:hAnsi="仿宋" w:eastAsia="仿宋" w:cs="仿宋"/>
          <w:color w:val="000000"/>
          <w:spacing w:val="0"/>
          <w:w w:val="100"/>
          <w:position w:val="0"/>
          <w:sz w:val="32"/>
          <w:szCs w:val="32"/>
        </w:rPr>
        <w:t>新认定的省级重点企业研究院（含省级重点农业企业研究院）按省财政补助资金1:1予</w:t>
      </w:r>
      <w:r>
        <w:rPr>
          <w:rFonts w:hint="eastAsia" w:ascii="仿宋" w:hAnsi="仿宋" w:eastAsia="仿宋" w:cs="仿宋"/>
          <w:b w:val="0"/>
          <w:bCs w:val="0"/>
          <w:color w:val="000000"/>
          <w:spacing w:val="0"/>
          <w:w w:val="100"/>
          <w:position w:val="0"/>
          <w:sz w:val="32"/>
          <w:szCs w:val="32"/>
        </w:rPr>
        <w:t>以配套</w:t>
      </w:r>
      <w:r>
        <w:rPr>
          <w:rFonts w:hint="eastAsia" w:ascii="仿宋" w:hAnsi="仿宋" w:eastAsia="仿宋" w:cs="仿宋"/>
          <w:b w:val="0"/>
          <w:bCs w:val="0"/>
          <w:color w:val="000000"/>
          <w:spacing w:val="0"/>
          <w:w w:val="100"/>
          <w:position w:val="0"/>
          <w:sz w:val="32"/>
          <w:szCs w:val="32"/>
          <w:lang w:eastAsia="zh-CN"/>
        </w:rPr>
        <w:t>；</w:t>
      </w:r>
      <w:r>
        <w:rPr>
          <w:rFonts w:hint="eastAsia" w:ascii="仿宋" w:hAnsi="仿宋" w:eastAsia="仿宋" w:cs="仿宋"/>
          <w:color w:val="000000" w:themeColor="text1"/>
          <w:sz w:val="32"/>
          <w:szCs w:val="32"/>
          <w:u w:val="none"/>
          <w14:textFill>
            <w14:solidFill>
              <w14:schemeClr w14:val="tx1"/>
            </w14:solidFill>
          </w14:textFill>
        </w:rPr>
        <w:t>对新认定的省级企业研究院，给予奖励100万元</w:t>
      </w:r>
      <w:r>
        <w:rPr>
          <w:rFonts w:hint="eastAsia" w:ascii="仿宋" w:hAnsi="仿宋" w:eastAsia="仿宋" w:cs="仿宋"/>
          <w:color w:val="000000" w:themeColor="text1"/>
          <w:sz w:val="32"/>
          <w:szCs w:val="32"/>
          <w:u w:val="none"/>
          <w:lang w:eastAsia="zh-CN"/>
          <w14:textFill>
            <w14:solidFill>
              <w14:schemeClr w14:val="tx1"/>
            </w14:solidFill>
          </w14:textFill>
        </w:rPr>
        <w:t>；</w:t>
      </w:r>
      <w:r>
        <w:rPr>
          <w:rFonts w:hint="eastAsia" w:ascii="仿宋" w:hAnsi="仿宋" w:eastAsia="仿宋" w:cs="仿宋"/>
          <w:color w:val="000000" w:themeColor="text1"/>
          <w:sz w:val="32"/>
          <w:szCs w:val="32"/>
          <w:u w:val="none"/>
          <w14:textFill>
            <w14:solidFill>
              <w14:schemeClr w14:val="tx1"/>
            </w14:solidFill>
          </w14:textFill>
        </w:rPr>
        <w:t>对新认定的国家级、</w:t>
      </w:r>
      <w:r>
        <w:rPr>
          <w:rFonts w:hint="eastAsia" w:ascii="仿宋" w:hAnsi="仿宋" w:eastAsia="仿宋" w:cs="仿宋"/>
          <w:color w:val="000000" w:themeColor="text1"/>
          <w:sz w:val="32"/>
          <w:szCs w:val="32"/>
          <w:u w:val="none"/>
          <w:lang w:eastAsia="zh-CN"/>
          <w14:textFill>
            <w14:solidFill>
              <w14:schemeClr w14:val="tx1"/>
            </w14:solidFill>
          </w14:textFill>
        </w:rPr>
        <w:t>通过</w:t>
      </w:r>
      <w:r>
        <w:rPr>
          <w:rFonts w:hint="eastAsia" w:ascii="仿宋" w:hAnsi="仿宋" w:eastAsia="仿宋" w:cs="仿宋"/>
          <w:color w:val="000000" w:themeColor="text1"/>
          <w:sz w:val="32"/>
          <w:szCs w:val="32"/>
          <w:u w:val="none"/>
          <w14:textFill>
            <w14:solidFill>
              <w14:schemeClr w14:val="tx1"/>
            </w14:solidFill>
          </w14:textFill>
        </w:rPr>
        <w:t>省级、市级</w:t>
      </w:r>
      <w:r>
        <w:rPr>
          <w:rFonts w:hint="eastAsia" w:ascii="仿宋" w:hAnsi="仿宋" w:eastAsia="仿宋" w:cs="仿宋"/>
          <w:color w:val="000000" w:themeColor="text1"/>
          <w:sz w:val="32"/>
          <w:szCs w:val="32"/>
          <w:u w:val="none"/>
          <w:lang w:eastAsia="zh-CN"/>
          <w14:textFill>
            <w14:solidFill>
              <w14:schemeClr w14:val="tx1"/>
            </w14:solidFill>
          </w14:textFill>
        </w:rPr>
        <w:t>认定（备案）的</w:t>
      </w:r>
      <w:r>
        <w:rPr>
          <w:rFonts w:hint="eastAsia" w:ascii="仿宋" w:hAnsi="仿宋" w:eastAsia="仿宋" w:cs="仿宋"/>
          <w:color w:val="000000" w:themeColor="text1"/>
          <w:sz w:val="32"/>
          <w:szCs w:val="32"/>
          <w:u w:val="none"/>
          <w14:textFill>
            <w14:solidFill>
              <w14:schemeClr w14:val="tx1"/>
            </w14:solidFill>
          </w14:textFill>
        </w:rPr>
        <w:t>企业技术（研发）中心，分别给予奖励300万元、50万元、20万元。</w:t>
      </w:r>
      <w:r>
        <w:rPr>
          <w:rFonts w:hint="eastAsia" w:ascii="仿宋" w:hAnsi="仿宋" w:eastAsia="仿宋" w:cs="仿宋"/>
          <w:color w:val="000000" w:themeColor="text1"/>
          <w:sz w:val="32"/>
          <w:szCs w:val="32"/>
          <w:u w:val="none"/>
          <w:lang w:eastAsia="zh-CN"/>
          <w14:textFill>
            <w14:solidFill>
              <w14:schemeClr w14:val="tx1"/>
            </w14:solidFill>
          </w14:textFill>
        </w:rPr>
        <w:t>对在政府统一规划设立“飞地型”企业研发机构的，给予</w:t>
      </w:r>
      <w:r>
        <w:rPr>
          <w:rFonts w:hint="eastAsia" w:ascii="仿宋" w:hAnsi="仿宋" w:eastAsia="仿宋" w:cs="仿宋"/>
          <w:color w:val="000000" w:themeColor="text1"/>
          <w:sz w:val="32"/>
          <w:szCs w:val="32"/>
          <w:u w:val="none"/>
          <w:lang w:val="en-US" w:eastAsia="zh-CN"/>
          <w14:textFill>
            <w14:solidFill>
              <w14:schemeClr w14:val="tx1"/>
            </w14:solidFill>
          </w14:textFill>
        </w:rPr>
        <w:t>50%租金补助，每家企业享受补助期限为5年，每年补助金额最高不超过30万元。</w:t>
      </w:r>
    </w:p>
    <w:p>
      <w:pPr>
        <w:pStyle w:val="17"/>
        <w:keepNext w:val="0"/>
        <w:keepLines w:val="0"/>
        <w:pageBreakBefore w:val="0"/>
        <w:widowControl w:val="0"/>
        <w:numPr>
          <w:ilvl w:val="0"/>
          <w:numId w:val="0"/>
        </w:numPr>
        <w:shd w:val="clear" w:color="auto" w:fill="auto"/>
        <w:tabs>
          <w:tab w:val="left" w:pos="991"/>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 w:hAnsi="仿宋" w:eastAsia="仿宋" w:cs="仿宋"/>
          <w:sz w:val="32"/>
          <w:szCs w:val="32"/>
        </w:rPr>
      </w:pPr>
      <w:bookmarkStart w:id="3" w:name="bookmark16"/>
      <w:bookmarkEnd w:id="3"/>
      <w:r>
        <w:rPr>
          <w:rFonts w:hint="eastAsia" w:ascii="楷体" w:hAnsi="楷体" w:eastAsia="楷体" w:cs="楷体"/>
          <w:b w:val="0"/>
          <w:bCs w:val="0"/>
          <w:color w:val="000000"/>
          <w:spacing w:val="0"/>
          <w:w w:val="100"/>
          <w:kern w:val="0"/>
          <w:position w:val="0"/>
          <w:sz w:val="32"/>
          <w:szCs w:val="32"/>
          <w:u w:val="none"/>
          <w:shd w:val="clear" w:color="auto" w:fill="auto"/>
          <w:lang w:val="en-US" w:eastAsia="zh-CN" w:bidi="zh-TW"/>
        </w:rPr>
        <w:t>4.支持高新产业投资。</w:t>
      </w:r>
      <w:r>
        <w:rPr>
          <w:rFonts w:hint="eastAsia" w:ascii="仿宋" w:hAnsi="仿宋" w:eastAsia="仿宋" w:cs="仿宋"/>
          <w:color w:val="000000"/>
          <w:spacing w:val="0"/>
          <w:w w:val="100"/>
          <w:position w:val="0"/>
          <w:sz w:val="32"/>
          <w:szCs w:val="32"/>
        </w:rPr>
        <w:t>新项目投产3年内认定为高新技术企业的，从被认定为高新技术企业年度起连续3年给予企业奖励，奖励额度参照其形成地方综合贡献度比上年新增部分确定</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市外引进（迁入）的高新技术企业优先安排供地，从迁入</w:t>
      </w:r>
      <w:r>
        <w:rPr>
          <w:rFonts w:hint="eastAsia" w:ascii="仿宋" w:hAnsi="仿宋" w:eastAsia="仿宋" w:cs="仿宋"/>
          <w:color w:val="000000"/>
          <w:spacing w:val="0"/>
          <w:w w:val="100"/>
          <w:position w:val="0"/>
          <w:sz w:val="32"/>
          <w:szCs w:val="32"/>
          <w:lang w:eastAsia="zh-CN"/>
        </w:rPr>
        <w:t>次</w:t>
      </w:r>
      <w:r>
        <w:rPr>
          <w:rFonts w:hint="eastAsia" w:ascii="仿宋" w:hAnsi="仿宋" w:eastAsia="仿宋" w:cs="仿宋"/>
          <w:color w:val="000000"/>
          <w:spacing w:val="0"/>
          <w:w w:val="100"/>
          <w:position w:val="0"/>
          <w:sz w:val="32"/>
          <w:szCs w:val="32"/>
        </w:rPr>
        <w:t>年度起</w:t>
      </w:r>
      <w:r>
        <w:rPr>
          <w:rFonts w:hint="eastAsia" w:ascii="仿宋" w:hAnsi="仿宋" w:eastAsia="仿宋" w:cs="仿宋"/>
          <w:color w:val="000000"/>
          <w:spacing w:val="0"/>
          <w:w w:val="100"/>
          <w:position w:val="0"/>
          <w:sz w:val="32"/>
          <w:szCs w:val="32"/>
          <w:lang w:eastAsia="zh-CN"/>
        </w:rPr>
        <w:t>连续</w:t>
      </w:r>
      <w:r>
        <w:rPr>
          <w:rFonts w:hint="eastAsia" w:ascii="仿宋" w:hAnsi="仿宋" w:eastAsia="仿宋" w:cs="仿宋"/>
          <w:color w:val="000000"/>
          <w:spacing w:val="0"/>
          <w:w w:val="100"/>
          <w:position w:val="0"/>
          <w:sz w:val="32"/>
          <w:szCs w:val="32"/>
        </w:rPr>
        <w:t>3年给予企业奖励，奖励额度参照其形成地方综合贡献度比上年新增部分确定。</w:t>
      </w:r>
    </w:p>
    <w:p>
      <w:pPr>
        <w:pStyle w:val="17"/>
        <w:keepNext w:val="0"/>
        <w:keepLines w:val="0"/>
        <w:pageBreakBefore w:val="0"/>
        <w:widowControl w:val="0"/>
        <w:numPr>
          <w:ilvl w:val="0"/>
          <w:numId w:val="0"/>
        </w:numPr>
        <w:shd w:val="clear" w:color="auto" w:fill="auto"/>
        <w:tabs>
          <w:tab w:val="left" w:pos="986"/>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黑体" w:hAnsi="黑体" w:eastAsia="黑体" w:cs="黑体"/>
          <w:color w:val="000000"/>
          <w:spacing w:val="0"/>
          <w:w w:val="100"/>
          <w:position w:val="0"/>
          <w:sz w:val="32"/>
          <w:szCs w:val="32"/>
          <w:lang w:eastAsia="zh-CN"/>
        </w:rPr>
      </w:pPr>
      <w:r>
        <w:rPr>
          <w:rFonts w:hint="eastAsia" w:ascii="黑体" w:hAnsi="黑体" w:eastAsia="黑体" w:cs="黑体"/>
          <w:color w:val="000000"/>
          <w:spacing w:val="0"/>
          <w:w w:val="100"/>
          <w:position w:val="0"/>
          <w:sz w:val="32"/>
          <w:szCs w:val="32"/>
          <w:lang w:eastAsia="zh-CN"/>
        </w:rPr>
        <w:t>三、支持公共创新载体创建</w:t>
      </w:r>
    </w:p>
    <w:p>
      <w:pPr>
        <w:pStyle w:val="17"/>
        <w:keepNext w:val="0"/>
        <w:keepLines w:val="0"/>
        <w:pageBreakBefore w:val="0"/>
        <w:widowControl w:val="0"/>
        <w:numPr>
          <w:ilvl w:val="0"/>
          <w:numId w:val="0"/>
        </w:numPr>
        <w:shd w:val="clear" w:color="auto" w:fill="auto"/>
        <w:tabs>
          <w:tab w:val="left" w:pos="996"/>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 w:hAnsi="仿宋" w:eastAsia="仿宋" w:cs="仿宋"/>
          <w:sz w:val="32"/>
          <w:szCs w:val="32"/>
        </w:rPr>
      </w:pPr>
      <w:bookmarkStart w:id="4" w:name="bookmark18"/>
      <w:bookmarkEnd w:id="4"/>
      <w:r>
        <w:rPr>
          <w:rFonts w:hint="eastAsia" w:ascii="楷体" w:hAnsi="楷体" w:eastAsia="楷体" w:cs="楷体"/>
          <w:b w:val="0"/>
          <w:bCs w:val="0"/>
          <w:color w:val="000000"/>
          <w:spacing w:val="0"/>
          <w:w w:val="100"/>
          <w:kern w:val="0"/>
          <w:position w:val="0"/>
          <w:sz w:val="32"/>
          <w:szCs w:val="32"/>
          <w:u w:val="none"/>
          <w:shd w:val="clear" w:color="auto" w:fill="auto"/>
          <w:lang w:val="en-US" w:eastAsia="zh-CN" w:bidi="zh-TW"/>
        </w:rPr>
        <w:t>5.支持创新中心建设。</w:t>
      </w:r>
      <w:r>
        <w:rPr>
          <w:rFonts w:hint="eastAsia" w:ascii="仿宋" w:hAnsi="仿宋" w:eastAsia="仿宋" w:cs="仿宋"/>
          <w:color w:val="000000"/>
          <w:spacing w:val="0"/>
          <w:w w:val="100"/>
          <w:position w:val="0"/>
          <w:sz w:val="32"/>
          <w:szCs w:val="32"/>
          <w:lang w:eastAsia="zh-CN"/>
        </w:rPr>
        <w:t>对</w:t>
      </w:r>
      <w:r>
        <w:rPr>
          <w:rFonts w:hint="eastAsia" w:ascii="仿宋" w:hAnsi="仿宋" w:eastAsia="仿宋" w:cs="仿宋"/>
          <w:color w:val="000000"/>
          <w:spacing w:val="0"/>
          <w:w w:val="100"/>
          <w:position w:val="0"/>
          <w:sz w:val="32"/>
          <w:szCs w:val="32"/>
        </w:rPr>
        <w:t>新认定的国家级技术创新中心</w:t>
      </w:r>
      <w:r>
        <w:rPr>
          <w:rFonts w:hint="eastAsia" w:ascii="仿宋" w:hAnsi="仿宋" w:eastAsia="仿宋" w:cs="仿宋"/>
          <w:color w:val="000000"/>
          <w:spacing w:val="0"/>
          <w:w w:val="100"/>
          <w:position w:val="0"/>
          <w:sz w:val="32"/>
          <w:szCs w:val="32"/>
          <w:lang w:eastAsia="zh-CN"/>
        </w:rPr>
        <w:t>给予</w:t>
      </w:r>
      <w:r>
        <w:rPr>
          <w:rFonts w:hint="eastAsia" w:ascii="仿宋" w:hAnsi="仿宋" w:eastAsia="仿宋" w:cs="仿宋"/>
          <w:color w:val="000000"/>
          <w:spacing w:val="0"/>
          <w:w w:val="100"/>
          <w:position w:val="0"/>
          <w:sz w:val="32"/>
          <w:szCs w:val="32"/>
        </w:rPr>
        <w:t>奖励 1000万元</w:t>
      </w:r>
      <w:r>
        <w:rPr>
          <w:rFonts w:hint="eastAsia" w:ascii="仿宋" w:hAnsi="仿宋" w:eastAsia="仿宋" w:cs="仿宋"/>
          <w:color w:val="000000"/>
          <w:spacing w:val="0"/>
          <w:w w:val="100"/>
          <w:position w:val="0"/>
          <w:sz w:val="32"/>
          <w:szCs w:val="32"/>
          <w:lang w:eastAsia="zh-CN"/>
        </w:rPr>
        <w:t>；对</w:t>
      </w:r>
      <w:r>
        <w:rPr>
          <w:rFonts w:hint="eastAsia" w:ascii="仿宋" w:hAnsi="仿宋" w:eastAsia="仿宋" w:cs="仿宋"/>
          <w:color w:val="000000"/>
          <w:spacing w:val="0"/>
          <w:w w:val="100"/>
          <w:position w:val="0"/>
          <w:sz w:val="32"/>
          <w:szCs w:val="32"/>
        </w:rPr>
        <w:t>新认定的省级产业创新中心、制造业创新中心分别奖励300万元、500万元，国家级翻倍奖励。</w:t>
      </w:r>
    </w:p>
    <w:p>
      <w:pPr>
        <w:pStyle w:val="17"/>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 w:hAnsi="仿宋" w:eastAsia="仿宋" w:cs="仿宋"/>
          <w:sz w:val="32"/>
          <w:szCs w:val="32"/>
        </w:rPr>
      </w:pPr>
      <w:bookmarkStart w:id="5" w:name="bookmark11"/>
      <w:bookmarkEnd w:id="5"/>
      <w:bookmarkStart w:id="6" w:name="bookmark19"/>
      <w:bookmarkEnd w:id="6"/>
      <w:r>
        <w:rPr>
          <w:rFonts w:hint="eastAsia" w:ascii="楷体" w:hAnsi="楷体" w:eastAsia="楷体" w:cs="楷体"/>
          <w:b w:val="0"/>
          <w:bCs w:val="0"/>
          <w:color w:val="000000"/>
          <w:spacing w:val="0"/>
          <w:w w:val="100"/>
          <w:kern w:val="0"/>
          <w:position w:val="0"/>
          <w:sz w:val="32"/>
          <w:szCs w:val="32"/>
          <w:u w:val="none"/>
          <w:shd w:val="clear" w:color="auto" w:fill="auto"/>
          <w:lang w:val="en-US" w:eastAsia="zh-CN" w:bidi="zh-TW"/>
        </w:rPr>
        <w:t>6.支持重点实验室（工程技术研究中心）建设。</w:t>
      </w:r>
      <w:r>
        <w:rPr>
          <w:rFonts w:hint="eastAsia" w:ascii="仿宋" w:hAnsi="仿宋" w:eastAsia="仿宋" w:cs="仿宋"/>
          <w:color w:val="000000"/>
          <w:spacing w:val="0"/>
          <w:w w:val="100"/>
          <w:position w:val="0"/>
          <w:sz w:val="32"/>
          <w:szCs w:val="32"/>
          <w:lang w:eastAsia="zh-CN"/>
        </w:rPr>
        <w:t>对</w:t>
      </w:r>
      <w:r>
        <w:rPr>
          <w:rFonts w:hint="eastAsia" w:ascii="仿宋" w:hAnsi="仿宋" w:eastAsia="仿宋" w:cs="仿宋"/>
          <w:color w:val="000000"/>
          <w:spacing w:val="0"/>
          <w:w w:val="100"/>
          <w:position w:val="0"/>
          <w:sz w:val="32"/>
          <w:szCs w:val="32"/>
        </w:rPr>
        <w:t>新认定的重点实验室（工程技术研究中心）、工程实验室（工程研究中心）</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分别按照国家级800万元、国家地方联合500万元、省级300万元、市级</w:t>
      </w:r>
      <w:r>
        <w:rPr>
          <w:rFonts w:hint="eastAsia" w:ascii="仿宋" w:hAnsi="仿宋" w:eastAsia="仿宋" w:cs="仿宋"/>
          <w:color w:val="000000"/>
          <w:spacing w:val="0"/>
          <w:w w:val="100"/>
          <w:position w:val="0"/>
          <w:sz w:val="32"/>
          <w:szCs w:val="32"/>
          <w:lang w:val="en-US" w:eastAsia="en-US" w:bidi="en-US"/>
        </w:rPr>
        <w:t>100</w:t>
      </w:r>
      <w:r>
        <w:rPr>
          <w:rFonts w:hint="eastAsia" w:ascii="仿宋" w:hAnsi="仿宋" w:eastAsia="仿宋" w:cs="仿宋"/>
          <w:color w:val="000000"/>
          <w:spacing w:val="0"/>
          <w:w w:val="100"/>
          <w:position w:val="0"/>
          <w:sz w:val="32"/>
          <w:szCs w:val="32"/>
        </w:rPr>
        <w:t>万元的标准给予</w:t>
      </w:r>
      <w:r>
        <w:rPr>
          <w:rFonts w:hint="eastAsia" w:ascii="仿宋" w:hAnsi="仿宋" w:eastAsia="仿宋" w:cs="仿宋"/>
          <w:color w:val="000000"/>
          <w:spacing w:val="0"/>
          <w:w w:val="100"/>
          <w:position w:val="0"/>
          <w:sz w:val="32"/>
          <w:szCs w:val="32"/>
          <w:lang w:eastAsia="zh-CN"/>
        </w:rPr>
        <w:t>奖励</w:t>
      </w:r>
      <w:r>
        <w:rPr>
          <w:rFonts w:hint="eastAsia" w:ascii="仿宋" w:hAnsi="仿宋" w:eastAsia="仿宋" w:cs="仿宋"/>
          <w:color w:val="000000"/>
          <w:spacing w:val="0"/>
          <w:w w:val="100"/>
          <w:position w:val="0"/>
          <w:sz w:val="32"/>
          <w:szCs w:val="32"/>
        </w:rPr>
        <w:t>。</w:t>
      </w:r>
    </w:p>
    <w:p>
      <w:pPr>
        <w:pStyle w:val="17"/>
        <w:keepNext w:val="0"/>
        <w:keepLines w:val="0"/>
        <w:pageBreakBefore w:val="0"/>
        <w:widowControl w:val="0"/>
        <w:numPr>
          <w:ilvl w:val="0"/>
          <w:numId w:val="0"/>
        </w:numPr>
        <w:shd w:val="clear" w:color="auto" w:fill="auto"/>
        <w:tabs>
          <w:tab w:val="left" w:pos="1164"/>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 w:hAnsi="仿宋" w:eastAsia="仿宋" w:cs="仿宋"/>
          <w:sz w:val="32"/>
          <w:szCs w:val="32"/>
        </w:rPr>
        <w:sectPr>
          <w:footerReference r:id="rId7" w:type="first"/>
          <w:footerReference r:id="rId5" w:type="default"/>
          <w:footerReference r:id="rId6" w:type="even"/>
          <w:footnotePr>
            <w:numFmt w:val="decimal"/>
          </w:footnotePr>
          <w:pgSz w:w="11900" w:h="16840"/>
          <w:pgMar w:top="1701" w:right="1497" w:bottom="1616" w:left="1497" w:header="0" w:footer="3" w:gutter="0"/>
          <w:pgBorders>
            <w:top w:val="none" w:sz="0" w:space="0"/>
            <w:left w:val="none" w:sz="0" w:space="0"/>
            <w:bottom w:val="none" w:sz="0" w:space="0"/>
            <w:right w:val="none" w:sz="0" w:space="0"/>
          </w:pgBorders>
          <w:pgNumType w:fmt="numberInDash" w:start="1"/>
          <w:cols w:space="720" w:num="1"/>
          <w:titlePg/>
          <w:rtlGutter w:val="0"/>
          <w:docGrid w:linePitch="360" w:charSpace="0"/>
        </w:sectPr>
      </w:pPr>
      <w:bookmarkStart w:id="7" w:name="bookmark20"/>
      <w:bookmarkEnd w:id="7"/>
      <w:r>
        <w:rPr>
          <w:rFonts w:hint="eastAsia" w:ascii="楷体" w:hAnsi="楷体" w:eastAsia="楷体" w:cs="楷体"/>
          <w:b w:val="0"/>
          <w:bCs w:val="0"/>
          <w:color w:val="000000"/>
          <w:spacing w:val="0"/>
          <w:w w:val="100"/>
          <w:kern w:val="0"/>
          <w:position w:val="0"/>
          <w:sz w:val="32"/>
          <w:szCs w:val="32"/>
          <w:u w:val="none"/>
          <w:shd w:val="clear" w:color="auto" w:fill="auto"/>
          <w:lang w:val="en-US" w:eastAsia="zh-CN" w:bidi="zh-TW"/>
        </w:rPr>
        <w:t>7.支持科技孵化器、众创空间（星创天地）建设。</w:t>
      </w:r>
      <w:r>
        <w:rPr>
          <w:rFonts w:hint="eastAsia" w:ascii="仿宋" w:hAnsi="仿宋" w:eastAsia="仿宋" w:cs="仿宋"/>
          <w:b w:val="0"/>
          <w:bCs w:val="0"/>
          <w:color w:val="000000"/>
          <w:spacing w:val="0"/>
          <w:w w:val="100"/>
          <w:position w:val="0"/>
          <w:sz w:val="32"/>
          <w:szCs w:val="32"/>
          <w:lang w:eastAsia="zh-CN"/>
        </w:rPr>
        <w:t>对</w:t>
      </w:r>
      <w:r>
        <w:rPr>
          <w:rFonts w:hint="eastAsia" w:ascii="仿宋" w:hAnsi="仿宋" w:eastAsia="仿宋" w:cs="仿宋"/>
          <w:color w:val="000000"/>
          <w:spacing w:val="0"/>
          <w:w w:val="100"/>
          <w:position w:val="0"/>
          <w:sz w:val="32"/>
          <w:szCs w:val="32"/>
        </w:rPr>
        <w:t>新认定的国家级、省级科技企业孵化器，分别给予奖励500万元、</w:t>
      </w:r>
      <w:r>
        <w:rPr>
          <w:rFonts w:hint="eastAsia" w:ascii="仿宋" w:hAnsi="仿宋" w:eastAsia="仿宋" w:cs="仿宋"/>
          <w:color w:val="000000"/>
          <w:spacing w:val="0"/>
          <w:w w:val="100"/>
          <w:position w:val="0"/>
          <w:sz w:val="32"/>
          <w:szCs w:val="32"/>
          <w:lang w:val="en-US" w:eastAsia="zh-CN"/>
        </w:rPr>
        <w:t>250</w:t>
      </w:r>
      <w:r>
        <w:rPr>
          <w:rFonts w:hint="eastAsia" w:ascii="仿宋" w:hAnsi="仿宋" w:eastAsia="仿宋" w:cs="仿宋"/>
          <w:color w:val="000000"/>
          <w:spacing w:val="0"/>
          <w:w w:val="100"/>
          <w:position w:val="0"/>
          <w:sz w:val="32"/>
          <w:szCs w:val="32"/>
        </w:rPr>
        <w:t>万元</w:t>
      </w:r>
      <w:r>
        <w:rPr>
          <w:rFonts w:hint="eastAsia" w:ascii="仿宋" w:hAnsi="仿宋" w:eastAsia="仿宋" w:cs="仿宋"/>
          <w:color w:val="000000"/>
          <w:spacing w:val="0"/>
          <w:w w:val="100"/>
          <w:position w:val="0"/>
          <w:sz w:val="32"/>
          <w:szCs w:val="32"/>
          <w:lang w:eastAsia="zh-CN"/>
        </w:rPr>
        <w:t>；对</w:t>
      </w:r>
      <w:r>
        <w:rPr>
          <w:rFonts w:hint="eastAsia" w:ascii="仿宋" w:hAnsi="仿宋" w:eastAsia="仿宋" w:cs="仿宋"/>
          <w:color w:val="000000"/>
          <w:spacing w:val="0"/>
          <w:w w:val="100"/>
          <w:position w:val="0"/>
          <w:sz w:val="32"/>
          <w:szCs w:val="32"/>
        </w:rPr>
        <w:t>新认定（备案）的国家级、省级众创空间（星创天地），分别奖励</w:t>
      </w:r>
      <w:r>
        <w:rPr>
          <w:rFonts w:hint="eastAsia" w:ascii="仿宋" w:hAnsi="仿宋" w:eastAsia="仿宋" w:cs="仿宋"/>
          <w:color w:val="000000"/>
          <w:spacing w:val="0"/>
          <w:w w:val="100"/>
          <w:position w:val="0"/>
          <w:sz w:val="32"/>
          <w:szCs w:val="32"/>
          <w:lang w:val="zh-CN" w:eastAsia="zh-CN" w:bidi="zh-CN"/>
        </w:rPr>
        <w:t>30</w:t>
      </w:r>
      <w:r>
        <w:rPr>
          <w:rFonts w:hint="eastAsia" w:ascii="仿宋" w:hAnsi="仿宋" w:eastAsia="仿宋" w:cs="仿宋"/>
          <w:color w:val="000000"/>
          <w:spacing w:val="0"/>
          <w:w w:val="100"/>
          <w:position w:val="0"/>
          <w:sz w:val="32"/>
          <w:szCs w:val="32"/>
        </w:rPr>
        <w:t>万元、20万元。孵化器（众创空间）内在孵企业每新增一家高新技术企业奖励运营单位</w:t>
      </w:r>
      <w:r>
        <w:rPr>
          <w:rFonts w:hint="eastAsia" w:ascii="仿宋" w:hAnsi="仿宋" w:eastAsia="仿宋" w:cs="仿宋"/>
          <w:color w:val="000000"/>
          <w:spacing w:val="0"/>
          <w:w w:val="100"/>
          <w:position w:val="0"/>
          <w:sz w:val="32"/>
          <w:szCs w:val="32"/>
          <w:lang w:val="en-US" w:eastAsia="zh-CN"/>
        </w:rPr>
        <w:t>10</w:t>
      </w:r>
      <w:r>
        <w:rPr>
          <w:rFonts w:hint="eastAsia" w:ascii="仿宋" w:hAnsi="仿宋" w:eastAsia="仿宋" w:cs="仿宋"/>
          <w:color w:val="000000"/>
          <w:spacing w:val="0"/>
          <w:w w:val="100"/>
          <w:position w:val="0"/>
          <w:sz w:val="32"/>
          <w:szCs w:val="32"/>
        </w:rPr>
        <w:t>万元；每新增一家</w:t>
      </w:r>
      <w:r>
        <w:rPr>
          <w:rFonts w:hint="eastAsia" w:ascii="仿宋" w:hAnsi="仿宋" w:eastAsia="仿宋" w:cs="仿宋"/>
          <w:color w:val="000000"/>
          <w:spacing w:val="0"/>
          <w:w w:val="100"/>
          <w:position w:val="0"/>
          <w:sz w:val="32"/>
          <w:szCs w:val="32"/>
          <w:lang w:eastAsia="zh-CN"/>
        </w:rPr>
        <w:t>省</w:t>
      </w:r>
      <w:r>
        <w:rPr>
          <w:rFonts w:hint="eastAsia" w:ascii="仿宋" w:hAnsi="仿宋" w:eastAsia="仿宋" w:cs="仿宋"/>
          <w:color w:val="000000"/>
          <w:spacing w:val="0"/>
          <w:w w:val="100"/>
          <w:position w:val="0"/>
          <w:sz w:val="32"/>
          <w:szCs w:val="32"/>
        </w:rPr>
        <w:t>科技型中小企业奖励运营单位</w:t>
      </w:r>
      <w:r>
        <w:rPr>
          <w:rFonts w:hint="eastAsia" w:ascii="仿宋" w:hAnsi="仿宋" w:eastAsia="仿宋" w:cs="仿宋"/>
          <w:color w:val="000000"/>
          <w:spacing w:val="0"/>
          <w:w w:val="100"/>
          <w:position w:val="0"/>
          <w:sz w:val="32"/>
          <w:szCs w:val="32"/>
          <w:lang w:val="en-US" w:eastAsia="zh-CN"/>
        </w:rPr>
        <w:t>3</w:t>
      </w:r>
      <w:r>
        <w:rPr>
          <w:rFonts w:hint="eastAsia" w:ascii="仿宋" w:hAnsi="仿宋" w:eastAsia="仿宋" w:cs="仿宋"/>
          <w:color w:val="000000"/>
          <w:spacing w:val="0"/>
          <w:w w:val="100"/>
          <w:position w:val="0"/>
          <w:sz w:val="32"/>
          <w:szCs w:val="32"/>
        </w:rPr>
        <w:t>万元。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b w:val="0"/>
          <w:i w:val="0"/>
          <w:caps w:val="0"/>
          <w:color w:val="030303"/>
          <w:spacing w:val="8"/>
          <w:sz w:val="32"/>
          <w:szCs w:val="32"/>
          <w:u w:val="single"/>
          <w:shd w:val="clear" w:fill="FFFFFF"/>
          <w:lang w:val="en-US" w:eastAsia="zh-CN"/>
        </w:rPr>
      </w:pPr>
      <w:bookmarkStart w:id="8" w:name="bookmark21"/>
      <w:bookmarkEnd w:id="8"/>
      <w:r>
        <w:rPr>
          <w:rFonts w:hint="eastAsia" w:ascii="楷体" w:hAnsi="楷体" w:eastAsia="楷体" w:cs="楷体"/>
          <w:b w:val="0"/>
          <w:bCs w:val="0"/>
          <w:color w:val="000000"/>
          <w:spacing w:val="0"/>
          <w:w w:val="100"/>
          <w:kern w:val="0"/>
          <w:position w:val="0"/>
          <w:sz w:val="32"/>
          <w:szCs w:val="32"/>
          <w:u w:val="none"/>
          <w:shd w:val="clear" w:color="auto" w:fill="auto"/>
          <w:lang w:val="en-US" w:eastAsia="zh-CN" w:bidi="zh-TW"/>
        </w:rPr>
        <w:t>8.支持院士专家工作站、博士后工作站建设。</w:t>
      </w:r>
      <w:r>
        <w:rPr>
          <w:rFonts w:hint="eastAsia" w:ascii="仿宋" w:hAnsi="仿宋" w:eastAsia="仿宋" w:cs="仿宋"/>
          <w:b w:val="0"/>
          <w:i w:val="0"/>
          <w:caps w:val="0"/>
          <w:color w:val="030303"/>
          <w:spacing w:val="8"/>
          <w:sz w:val="32"/>
          <w:szCs w:val="32"/>
          <w:u w:val="none"/>
          <w:shd w:val="clear" w:fill="FFFFFF"/>
        </w:rPr>
        <w:t>对新认定为省级、市级院士专家工作站的，分别给予奖励</w:t>
      </w:r>
      <w:r>
        <w:rPr>
          <w:rFonts w:hint="eastAsia" w:ascii="仿宋" w:hAnsi="仿宋" w:eastAsia="仿宋" w:cs="仿宋"/>
          <w:b w:val="0"/>
          <w:i w:val="0"/>
          <w:caps w:val="0"/>
          <w:color w:val="030303"/>
          <w:spacing w:val="8"/>
          <w:sz w:val="32"/>
          <w:szCs w:val="32"/>
          <w:u w:val="none"/>
          <w:shd w:val="clear" w:fill="FFFFFF"/>
          <w:lang w:val="en-US" w:eastAsia="zh-CN"/>
        </w:rPr>
        <w:t>30</w:t>
      </w:r>
      <w:r>
        <w:rPr>
          <w:rFonts w:hint="eastAsia" w:ascii="仿宋" w:hAnsi="仿宋" w:eastAsia="仿宋" w:cs="仿宋"/>
          <w:b w:val="0"/>
          <w:i w:val="0"/>
          <w:caps w:val="0"/>
          <w:color w:val="030303"/>
          <w:spacing w:val="8"/>
          <w:sz w:val="32"/>
          <w:szCs w:val="32"/>
          <w:u w:val="none"/>
          <w:shd w:val="clear" w:fill="FFFFFF"/>
        </w:rPr>
        <w:t>万元、</w:t>
      </w:r>
      <w:r>
        <w:rPr>
          <w:rFonts w:hint="eastAsia" w:ascii="仿宋" w:hAnsi="仿宋" w:eastAsia="仿宋" w:cs="仿宋"/>
          <w:b w:val="0"/>
          <w:i w:val="0"/>
          <w:caps w:val="0"/>
          <w:color w:val="030303"/>
          <w:spacing w:val="8"/>
          <w:sz w:val="32"/>
          <w:szCs w:val="32"/>
          <w:u w:val="none"/>
          <w:shd w:val="clear" w:fill="FFFFFF"/>
          <w:lang w:val="en-US" w:eastAsia="zh-CN"/>
        </w:rPr>
        <w:t>20</w:t>
      </w:r>
      <w:r>
        <w:rPr>
          <w:rFonts w:hint="eastAsia" w:ascii="仿宋" w:hAnsi="仿宋" w:eastAsia="仿宋" w:cs="仿宋"/>
          <w:b w:val="0"/>
          <w:i w:val="0"/>
          <w:caps w:val="0"/>
          <w:color w:val="030303"/>
          <w:spacing w:val="8"/>
          <w:sz w:val="32"/>
          <w:szCs w:val="32"/>
          <w:u w:val="none"/>
          <w:shd w:val="clear" w:fill="FFFFFF"/>
        </w:rPr>
        <w:t>万元</w:t>
      </w:r>
      <w:r>
        <w:rPr>
          <w:rFonts w:hint="eastAsia" w:ascii="仿宋" w:hAnsi="仿宋" w:eastAsia="仿宋" w:cs="仿宋"/>
          <w:b w:val="0"/>
          <w:i w:val="0"/>
          <w:caps w:val="0"/>
          <w:color w:val="030303"/>
          <w:spacing w:val="8"/>
          <w:sz w:val="32"/>
          <w:szCs w:val="32"/>
          <w:u w:val="none"/>
          <w:shd w:val="clear" w:fill="FFFFFF"/>
          <w:lang w:eastAsia="zh-CN"/>
        </w:rPr>
        <w:t>；对新建三年后考核优秀的省级、市级</w:t>
      </w:r>
      <w:r>
        <w:rPr>
          <w:rFonts w:hint="eastAsia" w:ascii="仿宋" w:hAnsi="仿宋" w:eastAsia="仿宋" w:cs="仿宋"/>
          <w:b w:val="0"/>
          <w:i w:val="0"/>
          <w:caps w:val="0"/>
          <w:color w:val="030303"/>
          <w:spacing w:val="8"/>
          <w:sz w:val="32"/>
          <w:szCs w:val="32"/>
          <w:u w:val="none"/>
          <w:shd w:val="clear" w:fill="FFFFFF"/>
        </w:rPr>
        <w:t>院士专家工作站</w:t>
      </w:r>
      <w:r>
        <w:rPr>
          <w:rFonts w:hint="eastAsia" w:ascii="仿宋" w:hAnsi="仿宋" w:eastAsia="仿宋" w:cs="仿宋"/>
          <w:b w:val="0"/>
          <w:i w:val="0"/>
          <w:caps w:val="0"/>
          <w:color w:val="030303"/>
          <w:spacing w:val="8"/>
          <w:sz w:val="32"/>
          <w:szCs w:val="32"/>
          <w:u w:val="none"/>
          <w:shd w:val="clear" w:fill="FFFFFF"/>
          <w:lang w:eastAsia="zh-CN"/>
        </w:rPr>
        <w:t>，再分别</w:t>
      </w:r>
      <w:r>
        <w:rPr>
          <w:rFonts w:hint="eastAsia" w:ascii="仿宋" w:hAnsi="仿宋" w:eastAsia="仿宋" w:cs="仿宋"/>
          <w:b w:val="0"/>
          <w:i w:val="0"/>
          <w:caps w:val="0"/>
          <w:color w:val="030303"/>
          <w:spacing w:val="8"/>
          <w:sz w:val="32"/>
          <w:szCs w:val="32"/>
          <w:u w:val="none"/>
          <w:shd w:val="clear" w:fill="FFFFFF"/>
        </w:rPr>
        <w:t>给予奖励</w:t>
      </w:r>
      <w:r>
        <w:rPr>
          <w:rFonts w:hint="eastAsia" w:ascii="仿宋" w:hAnsi="仿宋" w:eastAsia="仿宋" w:cs="仿宋"/>
          <w:b w:val="0"/>
          <w:i w:val="0"/>
          <w:caps w:val="0"/>
          <w:color w:val="030303"/>
          <w:spacing w:val="8"/>
          <w:sz w:val="32"/>
          <w:szCs w:val="32"/>
          <w:u w:val="none"/>
          <w:shd w:val="clear" w:fill="FFFFFF"/>
          <w:lang w:val="en-US" w:eastAsia="zh-CN"/>
        </w:rPr>
        <w:t>30</w:t>
      </w:r>
      <w:r>
        <w:rPr>
          <w:rFonts w:hint="eastAsia" w:ascii="仿宋" w:hAnsi="仿宋" w:eastAsia="仿宋" w:cs="仿宋"/>
          <w:b w:val="0"/>
          <w:i w:val="0"/>
          <w:caps w:val="0"/>
          <w:color w:val="030303"/>
          <w:spacing w:val="8"/>
          <w:sz w:val="32"/>
          <w:szCs w:val="32"/>
          <w:u w:val="none"/>
          <w:shd w:val="clear" w:fill="FFFFFF"/>
        </w:rPr>
        <w:t>万元、</w:t>
      </w:r>
      <w:r>
        <w:rPr>
          <w:rFonts w:hint="eastAsia" w:ascii="仿宋" w:hAnsi="仿宋" w:eastAsia="仿宋" w:cs="仿宋"/>
          <w:b w:val="0"/>
          <w:i w:val="0"/>
          <w:caps w:val="0"/>
          <w:color w:val="030303"/>
          <w:spacing w:val="8"/>
          <w:sz w:val="32"/>
          <w:szCs w:val="32"/>
          <w:u w:val="none"/>
          <w:shd w:val="clear" w:fill="FFFFFF"/>
          <w:lang w:val="en-US" w:eastAsia="zh-CN"/>
        </w:rPr>
        <w:t>20</w:t>
      </w:r>
      <w:r>
        <w:rPr>
          <w:rFonts w:hint="eastAsia" w:ascii="仿宋" w:hAnsi="仿宋" w:eastAsia="仿宋" w:cs="仿宋"/>
          <w:b w:val="0"/>
          <w:i w:val="0"/>
          <w:caps w:val="0"/>
          <w:color w:val="030303"/>
          <w:spacing w:val="8"/>
          <w:sz w:val="32"/>
          <w:szCs w:val="32"/>
          <w:u w:val="none"/>
          <w:shd w:val="clear" w:fill="FFFFFF"/>
        </w:rPr>
        <w:t>万元</w:t>
      </w:r>
      <w:r>
        <w:rPr>
          <w:rFonts w:hint="eastAsia" w:ascii="仿宋" w:hAnsi="仿宋" w:eastAsia="仿宋" w:cs="仿宋"/>
          <w:b w:val="0"/>
          <w:i w:val="0"/>
          <w:caps w:val="0"/>
          <w:color w:val="030303"/>
          <w:spacing w:val="8"/>
          <w:sz w:val="32"/>
          <w:szCs w:val="32"/>
          <w:u w:val="none"/>
          <w:shd w:val="clear" w:fill="FFFFFF"/>
          <w:lang w:eastAsia="zh-CN"/>
        </w:rPr>
        <w:t>；对评定为全国示范院士专家工作站的，再</w:t>
      </w:r>
      <w:r>
        <w:rPr>
          <w:rFonts w:hint="eastAsia" w:ascii="仿宋" w:hAnsi="仿宋" w:eastAsia="仿宋" w:cs="仿宋"/>
          <w:b w:val="0"/>
          <w:i w:val="0"/>
          <w:caps w:val="0"/>
          <w:color w:val="030303"/>
          <w:spacing w:val="8"/>
          <w:sz w:val="32"/>
          <w:szCs w:val="32"/>
          <w:u w:val="none"/>
          <w:shd w:val="clear" w:fill="FFFFFF"/>
        </w:rPr>
        <w:t>给予奖</w:t>
      </w:r>
      <w:r>
        <w:rPr>
          <w:rFonts w:hint="eastAsia" w:ascii="仿宋" w:hAnsi="仿宋" w:eastAsia="仿宋" w:cs="仿宋"/>
          <w:b w:val="0"/>
          <w:i w:val="0"/>
          <w:caps w:val="0"/>
          <w:color w:val="030303"/>
          <w:spacing w:val="8"/>
          <w:sz w:val="32"/>
          <w:szCs w:val="32"/>
          <w:u w:val="none"/>
          <w:shd w:val="clear" w:fill="FFFFFF"/>
          <w:lang w:eastAsia="zh-CN"/>
        </w:rPr>
        <w:t>励</w:t>
      </w:r>
      <w:r>
        <w:rPr>
          <w:rFonts w:hint="eastAsia" w:ascii="仿宋" w:hAnsi="仿宋" w:eastAsia="仿宋" w:cs="仿宋"/>
          <w:b w:val="0"/>
          <w:i w:val="0"/>
          <w:caps w:val="0"/>
          <w:color w:val="030303"/>
          <w:spacing w:val="8"/>
          <w:sz w:val="32"/>
          <w:szCs w:val="32"/>
          <w:u w:val="none"/>
          <w:shd w:val="clear" w:fill="FFFFFF"/>
          <w:lang w:val="en-US" w:eastAsia="zh-CN"/>
        </w:rPr>
        <w:t>20</w:t>
      </w:r>
      <w:r>
        <w:rPr>
          <w:rFonts w:hint="eastAsia" w:ascii="仿宋" w:hAnsi="仿宋" w:eastAsia="仿宋" w:cs="仿宋"/>
          <w:b w:val="0"/>
          <w:i w:val="0"/>
          <w:caps w:val="0"/>
          <w:color w:val="030303"/>
          <w:spacing w:val="8"/>
          <w:sz w:val="32"/>
          <w:szCs w:val="32"/>
          <w:u w:val="none"/>
          <w:shd w:val="clear" w:fill="FFFFFF"/>
          <w:lang w:eastAsia="zh-CN"/>
        </w:rPr>
        <w:t>万元。对新设立的国家级、省级博士后工作站分别给予100 万元、50 万元建站资助，按获批后 50%和授牌后 50%标准拨付。</w:t>
      </w:r>
    </w:p>
    <w:p>
      <w:pPr>
        <w:pStyle w:val="17"/>
        <w:keepNext w:val="0"/>
        <w:keepLines w:val="0"/>
        <w:pageBreakBefore w:val="0"/>
        <w:widowControl w:val="0"/>
        <w:numPr>
          <w:ilvl w:val="0"/>
          <w:numId w:val="0"/>
        </w:numPr>
        <w:shd w:val="clear" w:color="auto" w:fill="auto"/>
        <w:tabs>
          <w:tab w:val="left" w:pos="986"/>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黑体" w:hAnsi="黑体" w:eastAsia="黑体" w:cs="黑体"/>
          <w:color w:val="000000"/>
          <w:spacing w:val="0"/>
          <w:w w:val="100"/>
          <w:position w:val="0"/>
          <w:sz w:val="32"/>
          <w:szCs w:val="32"/>
          <w:lang w:eastAsia="zh-CN"/>
        </w:rPr>
      </w:pPr>
      <w:bookmarkStart w:id="9" w:name="bookmark23"/>
      <w:bookmarkEnd w:id="9"/>
      <w:r>
        <w:rPr>
          <w:rFonts w:hint="eastAsia" w:ascii="黑体" w:hAnsi="黑体" w:eastAsia="黑体" w:cs="黑体"/>
          <w:color w:val="000000"/>
          <w:spacing w:val="0"/>
          <w:w w:val="100"/>
          <w:position w:val="0"/>
          <w:sz w:val="32"/>
          <w:szCs w:val="32"/>
          <w:lang w:eastAsia="zh-CN"/>
        </w:rPr>
        <w:t>四、支持企业加大研发投入</w:t>
      </w:r>
    </w:p>
    <w:p>
      <w:pPr>
        <w:keepNext w:val="0"/>
        <w:keepLines w:val="0"/>
        <w:pageBreakBefore w:val="0"/>
        <w:kinsoku/>
        <w:wordWrap/>
        <w:overflowPunct/>
        <w:topLinePunct w:val="0"/>
        <w:autoSpaceDE/>
        <w:autoSpaceDN/>
        <w:bidi w:val="0"/>
        <w:adjustRightInd/>
        <w:snapToGrid/>
        <w:spacing w:before="0" w:after="0" w:line="560" w:lineRule="exact"/>
        <w:ind w:firstLine="640"/>
        <w:jc w:val="both"/>
        <w:textAlignment w:val="auto"/>
        <w:rPr>
          <w:rFonts w:hint="eastAsia" w:ascii="仿宋" w:hAnsi="仿宋" w:eastAsia="仿宋" w:cs="仿宋"/>
          <w:sz w:val="32"/>
          <w:szCs w:val="32"/>
          <w:lang w:eastAsia="zh-CN"/>
        </w:rPr>
      </w:pPr>
      <w:bookmarkStart w:id="10" w:name="bookmark24"/>
      <w:bookmarkEnd w:id="10"/>
      <w:r>
        <w:rPr>
          <w:rFonts w:hint="eastAsia" w:ascii="楷体" w:hAnsi="楷体" w:eastAsia="楷体" w:cs="楷体"/>
          <w:b w:val="0"/>
          <w:bCs w:val="0"/>
          <w:color w:val="000000"/>
          <w:spacing w:val="0"/>
          <w:w w:val="100"/>
          <w:kern w:val="0"/>
          <w:position w:val="0"/>
          <w:sz w:val="32"/>
          <w:szCs w:val="32"/>
          <w:u w:val="none"/>
          <w:shd w:val="clear" w:color="auto" w:fill="auto"/>
          <w:lang w:val="en-US" w:eastAsia="zh-CN" w:bidi="zh-TW"/>
        </w:rPr>
        <w:t>9.支持企业开展研发活动。</w:t>
      </w:r>
      <w:r>
        <w:rPr>
          <w:rFonts w:hint="eastAsia" w:ascii="仿宋" w:hAnsi="仿宋" w:eastAsia="仿宋" w:cs="仿宋"/>
          <w:sz w:val="32"/>
          <w:szCs w:val="32"/>
          <w:u w:val="none"/>
        </w:rPr>
        <w:t>对</w:t>
      </w:r>
      <w:r>
        <w:rPr>
          <w:rFonts w:hint="eastAsia" w:ascii="仿宋" w:hAnsi="仿宋" w:eastAsia="仿宋" w:cs="仿宋"/>
          <w:sz w:val="32"/>
          <w:szCs w:val="32"/>
          <w:u w:val="none"/>
          <w:lang w:eastAsia="zh-CN"/>
        </w:rPr>
        <w:t>企业的</w:t>
      </w:r>
      <w:r>
        <w:rPr>
          <w:rFonts w:hint="eastAsia" w:ascii="仿宋" w:hAnsi="仿宋" w:eastAsia="仿宋" w:cs="仿宋"/>
          <w:sz w:val="32"/>
          <w:szCs w:val="32"/>
          <w:u w:val="none"/>
          <w:lang w:val="en-US" w:eastAsia="zh-CN"/>
        </w:rPr>
        <w:t>R&amp;D投入，</w:t>
      </w:r>
      <w:r>
        <w:rPr>
          <w:rFonts w:hint="eastAsia" w:ascii="仿宋" w:hAnsi="仿宋" w:eastAsia="仿宋" w:cs="仿宋"/>
          <w:spacing w:val="0"/>
          <w:sz w:val="32"/>
          <w:szCs w:val="32"/>
          <w:lang w:eastAsia="zh-CN"/>
        </w:rPr>
        <w:t>上年度</w:t>
      </w:r>
      <w:r>
        <w:rPr>
          <w:rFonts w:hint="eastAsia" w:ascii="仿宋" w:hAnsi="仿宋" w:eastAsia="仿宋" w:cs="仿宋"/>
          <w:spacing w:val="0"/>
          <w:sz w:val="32"/>
          <w:szCs w:val="32"/>
          <w:lang w:val="en-US" w:eastAsia="zh-CN"/>
        </w:rPr>
        <w:t>规上工业企业在统计联网直报平台上营业收入小于5000万元（含）研发占比不低于5%、营业收入在5000万元至2亿元（含）研发占比不低于4%、营业收入在2亿元以上研发占比不低于3%的企业，</w:t>
      </w:r>
      <w:r>
        <w:rPr>
          <w:rFonts w:hint="eastAsia" w:ascii="仿宋" w:hAnsi="仿宋" w:eastAsia="仿宋" w:cs="仿宋"/>
          <w:spacing w:val="0"/>
          <w:sz w:val="32"/>
          <w:szCs w:val="32"/>
          <w:lang w:eastAsia="zh-CN"/>
        </w:rPr>
        <w:t>按照在浙江省企业研究开发项目信息管理系统录入、税务部门提供的上年度允许加计扣</w:t>
      </w:r>
      <w:r>
        <w:rPr>
          <w:rFonts w:hint="eastAsia" w:ascii="仿宋" w:hAnsi="仿宋" w:eastAsia="仿宋" w:cs="仿宋"/>
          <w:spacing w:val="0"/>
          <w:sz w:val="32"/>
          <w:szCs w:val="32"/>
        </w:rPr>
        <w:t>除研发费用（核查调减部分相应扣</w:t>
      </w:r>
      <w:r>
        <w:rPr>
          <w:rFonts w:hint="eastAsia" w:ascii="仿宋" w:hAnsi="仿宋" w:eastAsia="仿宋" w:cs="仿宋"/>
          <w:spacing w:val="0"/>
          <w:sz w:val="32"/>
          <w:szCs w:val="32"/>
          <w:lang w:eastAsia="zh-CN"/>
        </w:rPr>
        <w:t>除</w:t>
      </w:r>
      <w:r>
        <w:rPr>
          <w:rFonts w:hint="eastAsia" w:ascii="仿宋" w:hAnsi="仿宋" w:eastAsia="仿宋" w:cs="仿宋"/>
          <w:spacing w:val="0"/>
          <w:sz w:val="32"/>
          <w:szCs w:val="32"/>
        </w:rPr>
        <w:t>）</w:t>
      </w:r>
      <w:r>
        <w:rPr>
          <w:rFonts w:hint="eastAsia" w:ascii="仿宋" w:hAnsi="仿宋" w:eastAsia="仿宋" w:cs="仿宋"/>
          <w:spacing w:val="0"/>
          <w:sz w:val="32"/>
          <w:szCs w:val="32"/>
          <w:lang w:eastAsia="zh-CN"/>
        </w:rPr>
        <w:t>的</w:t>
      </w:r>
      <w:r>
        <w:rPr>
          <w:rFonts w:hint="eastAsia" w:ascii="仿宋" w:hAnsi="仿宋" w:eastAsia="仿宋" w:cs="仿宋"/>
          <w:spacing w:val="0"/>
          <w:sz w:val="32"/>
          <w:szCs w:val="32"/>
          <w:lang w:val="en-US" w:eastAsia="zh-CN"/>
        </w:rPr>
        <w:t>10%给予不超过300万元的补助；</w:t>
      </w:r>
      <w:r>
        <w:rPr>
          <w:rFonts w:hint="eastAsia" w:ascii="仿宋" w:hAnsi="仿宋" w:eastAsia="仿宋" w:cs="仿宋"/>
          <w:spacing w:val="0"/>
          <w:sz w:val="32"/>
          <w:szCs w:val="32"/>
        </w:rPr>
        <w:t>上年度统计申报研发费</w:t>
      </w:r>
      <w:r>
        <w:rPr>
          <w:rFonts w:hint="eastAsia" w:ascii="仿宋" w:hAnsi="仿宋" w:eastAsia="仿宋" w:cs="仿宋"/>
          <w:spacing w:val="0"/>
          <w:sz w:val="32"/>
          <w:szCs w:val="32"/>
          <w:lang w:eastAsia="zh-CN"/>
        </w:rPr>
        <w:t>占比在</w:t>
      </w:r>
      <w:r>
        <w:rPr>
          <w:rFonts w:hint="eastAsia" w:ascii="仿宋" w:hAnsi="仿宋" w:eastAsia="仿宋" w:cs="仿宋"/>
          <w:spacing w:val="0"/>
          <w:sz w:val="32"/>
          <w:szCs w:val="32"/>
          <w:lang w:val="en-US" w:eastAsia="zh-CN"/>
        </w:rPr>
        <w:t>2%以上但</w:t>
      </w:r>
      <w:r>
        <w:rPr>
          <w:rFonts w:hint="eastAsia" w:ascii="仿宋" w:hAnsi="仿宋" w:eastAsia="仿宋" w:cs="仿宋"/>
          <w:spacing w:val="0"/>
          <w:sz w:val="32"/>
          <w:szCs w:val="32"/>
          <w:lang w:eastAsia="zh-CN"/>
        </w:rPr>
        <w:t>达不到</w:t>
      </w:r>
      <w:r>
        <w:rPr>
          <w:rFonts w:hint="eastAsia" w:ascii="仿宋" w:hAnsi="仿宋" w:eastAsia="仿宋" w:cs="仿宋"/>
          <w:spacing w:val="0"/>
          <w:sz w:val="32"/>
          <w:szCs w:val="32"/>
          <w:lang w:val="en-US" w:eastAsia="zh-CN"/>
        </w:rPr>
        <w:t>在统计联网直报平台上营业收入小于5000万元（含）研发占比不低于5%、营业收入在5000万元至2亿元（含）研发占比不低于4%、营业收入在2亿元以上研发占比不低于3%的</w:t>
      </w:r>
      <w:r>
        <w:rPr>
          <w:rFonts w:hint="eastAsia" w:ascii="仿宋" w:hAnsi="仿宋" w:eastAsia="仿宋" w:cs="仿宋"/>
          <w:spacing w:val="0"/>
          <w:sz w:val="32"/>
          <w:szCs w:val="32"/>
          <w:lang w:eastAsia="zh-CN"/>
        </w:rPr>
        <w:t>企业，</w:t>
      </w:r>
      <w:r>
        <w:rPr>
          <w:rFonts w:hint="eastAsia" w:ascii="仿宋" w:hAnsi="仿宋" w:eastAsia="仿宋" w:cs="仿宋"/>
          <w:spacing w:val="0"/>
          <w:sz w:val="32"/>
          <w:szCs w:val="32"/>
          <w:lang w:val="en-US" w:eastAsia="zh-CN"/>
        </w:rPr>
        <w:t>给予5%不超过150万元的补助。</w:t>
      </w:r>
      <w:r>
        <w:rPr>
          <w:rFonts w:hint="eastAsia" w:ascii="仿宋" w:hAnsi="仿宋" w:eastAsia="仿宋" w:cs="仿宋"/>
          <w:sz w:val="32"/>
          <w:szCs w:val="32"/>
          <w:u w:val="none"/>
          <w:lang w:eastAsia="zh-CN"/>
        </w:rPr>
        <w:t>其中，补助金额的</w:t>
      </w:r>
      <w:r>
        <w:rPr>
          <w:rFonts w:hint="eastAsia" w:ascii="仿宋" w:hAnsi="仿宋" w:eastAsia="仿宋" w:cs="仿宋"/>
          <w:sz w:val="32"/>
          <w:szCs w:val="32"/>
          <w:u w:val="none"/>
          <w:lang w:val="en-US" w:eastAsia="zh-CN"/>
        </w:rPr>
        <w:t>20%由企业用于奖励研发人员和财务人员。</w:t>
      </w:r>
      <w:r>
        <w:rPr>
          <w:rFonts w:hint="eastAsia" w:ascii="仿宋" w:hAnsi="仿宋" w:eastAsia="仿宋" w:cs="仿宋"/>
          <w:color w:val="000000"/>
          <w:spacing w:val="0"/>
          <w:w w:val="100"/>
          <w:position w:val="0"/>
          <w:sz w:val="32"/>
          <w:szCs w:val="32"/>
          <w:u w:val="none"/>
        </w:rPr>
        <w:t>企业研发的设备</w:t>
      </w:r>
      <w:r>
        <w:rPr>
          <w:rFonts w:hint="eastAsia" w:ascii="仿宋" w:hAnsi="仿宋" w:eastAsia="仿宋" w:cs="仿宋"/>
          <w:color w:val="000000"/>
          <w:spacing w:val="0"/>
          <w:w w:val="100"/>
          <w:position w:val="0"/>
          <w:sz w:val="32"/>
          <w:szCs w:val="32"/>
          <w:u w:val="none"/>
          <w:lang w:eastAsia="zh-CN"/>
        </w:rPr>
        <w:t>被</w:t>
      </w:r>
      <w:r>
        <w:rPr>
          <w:rFonts w:hint="eastAsia" w:ascii="仿宋" w:hAnsi="仿宋" w:eastAsia="仿宋" w:cs="仿宋"/>
          <w:color w:val="000000"/>
          <w:spacing w:val="0"/>
          <w:w w:val="100"/>
          <w:position w:val="0"/>
          <w:sz w:val="32"/>
          <w:szCs w:val="32"/>
          <w:u w:val="none"/>
        </w:rPr>
        <w:t>认定为国内、省内</w:t>
      </w:r>
      <w:r>
        <w:rPr>
          <w:rFonts w:hint="eastAsia" w:ascii="仿宋" w:hAnsi="仿宋" w:eastAsia="仿宋" w:cs="仿宋"/>
          <w:color w:val="000000"/>
          <w:spacing w:val="0"/>
          <w:w w:val="100"/>
          <w:position w:val="0"/>
          <w:sz w:val="32"/>
          <w:szCs w:val="32"/>
          <w:u w:val="none"/>
          <w:lang w:eastAsia="zh-CN"/>
        </w:rPr>
        <w:t>、温州市内</w:t>
      </w:r>
      <w:r>
        <w:rPr>
          <w:rFonts w:hint="eastAsia" w:ascii="仿宋" w:hAnsi="仿宋" w:eastAsia="仿宋" w:cs="仿宋"/>
          <w:color w:val="000000"/>
          <w:spacing w:val="0"/>
          <w:w w:val="100"/>
          <w:position w:val="0"/>
          <w:sz w:val="32"/>
          <w:szCs w:val="32"/>
          <w:u w:val="none"/>
        </w:rPr>
        <w:t>首台（套）产品的，</w:t>
      </w:r>
      <w:r>
        <w:rPr>
          <w:rFonts w:hint="eastAsia" w:ascii="仿宋" w:hAnsi="仿宋" w:eastAsia="仿宋" w:cs="仿宋"/>
          <w:color w:val="000000"/>
          <w:spacing w:val="0"/>
          <w:w w:val="100"/>
          <w:position w:val="0"/>
          <w:sz w:val="32"/>
          <w:szCs w:val="32"/>
          <w:u w:val="none"/>
          <w:lang w:eastAsia="zh-CN"/>
        </w:rPr>
        <w:t>在上级补助的基础上</w:t>
      </w:r>
      <w:r>
        <w:rPr>
          <w:rFonts w:hint="eastAsia" w:ascii="仿宋" w:hAnsi="仿宋" w:eastAsia="仿宋" w:cs="仿宋"/>
          <w:color w:val="000000"/>
          <w:spacing w:val="0"/>
          <w:w w:val="100"/>
          <w:position w:val="0"/>
          <w:sz w:val="32"/>
          <w:szCs w:val="32"/>
          <w:u w:val="none"/>
        </w:rPr>
        <w:t>分别</w:t>
      </w:r>
      <w:r>
        <w:rPr>
          <w:rFonts w:hint="eastAsia" w:ascii="仿宋" w:hAnsi="仿宋" w:eastAsia="仿宋" w:cs="仿宋"/>
          <w:color w:val="000000"/>
          <w:spacing w:val="0"/>
          <w:w w:val="100"/>
          <w:position w:val="0"/>
          <w:sz w:val="32"/>
          <w:szCs w:val="32"/>
          <w:u w:val="none"/>
          <w:lang w:eastAsia="zh-CN"/>
        </w:rPr>
        <w:t>给予</w:t>
      </w:r>
      <w:r>
        <w:rPr>
          <w:rFonts w:hint="eastAsia" w:ascii="仿宋" w:hAnsi="仿宋" w:eastAsia="仿宋" w:cs="仿宋"/>
          <w:color w:val="000000"/>
          <w:spacing w:val="0"/>
          <w:w w:val="100"/>
          <w:position w:val="0"/>
          <w:sz w:val="32"/>
          <w:szCs w:val="32"/>
          <w:u w:val="none"/>
          <w:lang w:val="en-US" w:eastAsia="zh-CN"/>
        </w:rPr>
        <w:t>奖励</w:t>
      </w:r>
      <w:r>
        <w:rPr>
          <w:rFonts w:hint="eastAsia" w:ascii="仿宋" w:hAnsi="仿宋" w:eastAsia="仿宋" w:cs="仿宋"/>
          <w:color w:val="000000"/>
          <w:spacing w:val="0"/>
          <w:w w:val="100"/>
          <w:position w:val="0"/>
          <w:sz w:val="32"/>
          <w:szCs w:val="32"/>
          <w:u w:val="none"/>
        </w:rPr>
        <w:t xml:space="preserve"> 100万元、50万元</w:t>
      </w:r>
      <w:r>
        <w:rPr>
          <w:rFonts w:hint="eastAsia" w:ascii="仿宋" w:hAnsi="仿宋" w:eastAsia="仿宋" w:cs="仿宋"/>
          <w:color w:val="000000"/>
          <w:spacing w:val="0"/>
          <w:w w:val="100"/>
          <w:position w:val="0"/>
          <w:sz w:val="32"/>
          <w:szCs w:val="32"/>
          <w:u w:val="none"/>
          <w:lang w:eastAsia="zh-CN"/>
        </w:rPr>
        <w:t>、</w:t>
      </w:r>
      <w:r>
        <w:rPr>
          <w:rFonts w:hint="eastAsia" w:ascii="仿宋" w:hAnsi="仿宋" w:eastAsia="仿宋" w:cs="仿宋"/>
          <w:color w:val="000000"/>
          <w:spacing w:val="0"/>
          <w:w w:val="100"/>
          <w:position w:val="0"/>
          <w:sz w:val="32"/>
          <w:szCs w:val="32"/>
          <w:u w:val="none"/>
          <w:lang w:val="en-US" w:eastAsia="zh-CN"/>
        </w:rPr>
        <w:t>30万元</w:t>
      </w:r>
      <w:r>
        <w:rPr>
          <w:rFonts w:hint="eastAsia" w:ascii="仿宋" w:hAnsi="仿宋" w:eastAsia="仿宋" w:cs="仿宋"/>
          <w:color w:val="000000"/>
          <w:spacing w:val="0"/>
          <w:w w:val="100"/>
          <w:position w:val="0"/>
          <w:sz w:val="32"/>
          <w:szCs w:val="32"/>
          <w:u w:val="none"/>
        </w:rPr>
        <w:t>。</w:t>
      </w:r>
      <w:r>
        <w:rPr>
          <w:rFonts w:hint="eastAsia" w:ascii="仿宋" w:hAnsi="仿宋" w:eastAsia="仿宋" w:cs="仿宋"/>
          <w:sz w:val="32"/>
          <w:szCs w:val="32"/>
          <w:u w:val="none"/>
        </w:rPr>
        <w:t>获得省级优秀工业新产品一等奖、二等奖、三等奖的，分别奖励30万元、20万元、10万元</w:t>
      </w:r>
      <w:bookmarkStart w:id="11" w:name="bookmark26"/>
      <w:bookmarkEnd w:id="11"/>
      <w:bookmarkStart w:id="12" w:name="bookmark25"/>
      <w:bookmarkEnd w:id="12"/>
      <w:bookmarkStart w:id="13" w:name="bookmark27"/>
      <w:bookmarkEnd w:id="13"/>
      <w:r>
        <w:rPr>
          <w:rFonts w:hint="eastAsia" w:ascii="仿宋" w:hAnsi="仿宋" w:eastAsia="仿宋" w:cs="仿宋"/>
          <w:sz w:val="32"/>
          <w:szCs w:val="32"/>
          <w:u w:val="none"/>
        </w:rPr>
        <w:t>。</w:t>
      </w:r>
    </w:p>
    <w:p>
      <w:pPr>
        <w:keepNext w:val="0"/>
        <w:keepLines w:val="0"/>
        <w:pageBreakBefore w:val="0"/>
        <w:kinsoku/>
        <w:wordWrap/>
        <w:overflowPunct/>
        <w:topLinePunct w:val="0"/>
        <w:autoSpaceDE/>
        <w:autoSpaceDN/>
        <w:bidi w:val="0"/>
        <w:adjustRightInd/>
        <w:snapToGrid/>
        <w:spacing w:before="0" w:after="0" w:line="560" w:lineRule="exact"/>
        <w:ind w:firstLine="640"/>
        <w:textAlignment w:val="auto"/>
        <w:rPr>
          <w:rFonts w:hint="default" w:ascii="仿宋" w:hAnsi="仿宋" w:eastAsia="仿宋" w:cs="仿宋"/>
          <w:b w:val="0"/>
          <w:bCs w:val="0"/>
          <w:color w:val="000000"/>
          <w:spacing w:val="0"/>
          <w:w w:val="100"/>
          <w:position w:val="0"/>
          <w:sz w:val="32"/>
          <w:szCs w:val="32"/>
          <w:lang w:val="en-US" w:eastAsia="zh-CN"/>
        </w:rPr>
      </w:pPr>
      <w:r>
        <w:rPr>
          <w:rFonts w:hint="eastAsia" w:ascii="楷体" w:hAnsi="楷体" w:eastAsia="楷体" w:cs="楷体"/>
          <w:b w:val="0"/>
          <w:bCs w:val="0"/>
          <w:color w:val="000000"/>
          <w:spacing w:val="0"/>
          <w:w w:val="100"/>
          <w:kern w:val="0"/>
          <w:position w:val="0"/>
          <w:sz w:val="32"/>
          <w:szCs w:val="32"/>
          <w:u w:val="none"/>
          <w:shd w:val="clear" w:color="auto" w:fill="auto"/>
          <w:lang w:val="en-US" w:eastAsia="zh-CN" w:bidi="zh-TW"/>
        </w:rPr>
        <w:t>10.支持新产品开发新品种培育。</w:t>
      </w:r>
      <w:r>
        <w:rPr>
          <w:rFonts w:hint="eastAsia" w:ascii="仿宋" w:hAnsi="仿宋" w:eastAsia="仿宋" w:cs="仿宋"/>
          <w:b w:val="0"/>
          <w:bCs w:val="0"/>
          <w:color w:val="000000"/>
          <w:spacing w:val="0"/>
          <w:w w:val="100"/>
          <w:position w:val="0"/>
          <w:sz w:val="32"/>
          <w:szCs w:val="32"/>
          <w:lang w:val="en-US" w:eastAsia="zh-CN"/>
        </w:rPr>
        <w:t>对国家高新技术企业新通过省级试制计划鉴定的新产品每项给予奖励3万元（同一企业在同一年度内最多不超过3项）。加大农业新品种培育，对新通过省级认定的给予奖励5万元，通过省级审定的奖励10万元。</w:t>
      </w:r>
    </w:p>
    <w:p>
      <w:pPr>
        <w:keepNext w:val="0"/>
        <w:keepLines w:val="0"/>
        <w:pageBreakBefore w:val="0"/>
        <w:kinsoku/>
        <w:wordWrap/>
        <w:overflowPunct/>
        <w:topLinePunct w:val="0"/>
        <w:autoSpaceDE/>
        <w:autoSpaceDN/>
        <w:bidi w:val="0"/>
        <w:adjustRightInd/>
        <w:snapToGrid/>
        <w:spacing w:before="0" w:after="0" w:line="560" w:lineRule="exact"/>
        <w:ind w:firstLine="640"/>
        <w:jc w:val="both"/>
        <w:textAlignment w:val="auto"/>
        <w:rPr>
          <w:rFonts w:hint="eastAsia" w:ascii="仿宋" w:hAnsi="仿宋" w:eastAsia="仿宋" w:cs="仿宋"/>
          <w:sz w:val="32"/>
          <w:szCs w:val="32"/>
        </w:rPr>
      </w:pPr>
      <w:r>
        <w:rPr>
          <w:rFonts w:hint="eastAsia" w:ascii="楷体" w:hAnsi="楷体" w:eastAsia="楷体" w:cs="楷体"/>
          <w:b w:val="0"/>
          <w:bCs w:val="0"/>
          <w:color w:val="000000"/>
          <w:spacing w:val="0"/>
          <w:w w:val="100"/>
          <w:kern w:val="0"/>
          <w:position w:val="0"/>
          <w:sz w:val="32"/>
          <w:szCs w:val="32"/>
          <w:u w:val="none"/>
          <w:shd w:val="clear" w:color="auto" w:fill="auto"/>
          <w:lang w:val="en-US" w:eastAsia="zh-CN" w:bidi="zh-TW"/>
        </w:rPr>
        <w:t>11.支持企业引才留才。</w:t>
      </w:r>
      <w:r>
        <w:rPr>
          <w:rFonts w:hint="eastAsia" w:ascii="仿宋_GB2312" w:hAnsi="inherit" w:eastAsia="仿宋_GB2312"/>
          <w:color w:val="000000"/>
          <w:sz w:val="32"/>
          <w:szCs w:val="32"/>
        </w:rPr>
        <w:t>对入选温州市海外工程师项目、海外专家智力项目的引进企业，分别给予奖励10万元、5万元。</w:t>
      </w:r>
      <w:r>
        <w:rPr>
          <w:rFonts w:hint="eastAsia" w:ascii="仿宋" w:hAnsi="仿宋" w:eastAsia="仿宋" w:cs="仿宋"/>
          <w:color w:val="000000"/>
          <w:spacing w:val="0"/>
          <w:w w:val="100"/>
          <w:position w:val="0"/>
          <w:sz w:val="32"/>
          <w:szCs w:val="32"/>
        </w:rPr>
        <w:t>35周岁以下的各类人才申报市级科研、人才项目的优先予以立项支持，并优先推荐申报省、国家级各类科研项目。</w:t>
      </w:r>
    </w:p>
    <w:p>
      <w:pPr>
        <w:pStyle w:val="17"/>
        <w:keepNext w:val="0"/>
        <w:keepLines w:val="0"/>
        <w:pageBreakBefore w:val="0"/>
        <w:widowControl w:val="0"/>
        <w:numPr>
          <w:ilvl w:val="0"/>
          <w:numId w:val="0"/>
        </w:numPr>
        <w:shd w:val="clear" w:color="auto" w:fill="auto"/>
        <w:tabs>
          <w:tab w:val="left" w:pos="986"/>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黑体" w:hAnsi="黑体" w:eastAsia="黑体" w:cs="黑体"/>
          <w:color w:val="000000"/>
          <w:spacing w:val="0"/>
          <w:w w:val="100"/>
          <w:position w:val="0"/>
          <w:sz w:val="32"/>
          <w:szCs w:val="32"/>
          <w:lang w:eastAsia="zh-CN"/>
        </w:rPr>
      </w:pPr>
      <w:r>
        <w:rPr>
          <w:rFonts w:hint="eastAsia" w:ascii="黑体" w:hAnsi="黑体" w:eastAsia="黑体" w:cs="黑体"/>
          <w:color w:val="000000"/>
          <w:spacing w:val="0"/>
          <w:w w:val="100"/>
          <w:position w:val="0"/>
          <w:sz w:val="32"/>
          <w:szCs w:val="32"/>
          <w:lang w:eastAsia="zh-CN"/>
        </w:rPr>
        <w:t>五、支持科技成果产出与转化</w:t>
      </w:r>
    </w:p>
    <w:p>
      <w:pPr>
        <w:pStyle w:val="17"/>
        <w:keepNext w:val="0"/>
        <w:keepLines w:val="0"/>
        <w:pageBreakBefore w:val="0"/>
        <w:widowControl w:val="0"/>
        <w:numPr>
          <w:ilvl w:val="0"/>
          <w:numId w:val="0"/>
        </w:numPr>
        <w:shd w:val="clear" w:color="auto" w:fill="auto"/>
        <w:tabs>
          <w:tab w:val="left" w:pos="1158"/>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 w:hAnsi="仿宋" w:eastAsia="仿宋" w:cs="仿宋"/>
          <w:sz w:val="32"/>
          <w:szCs w:val="32"/>
          <w:lang w:val="en-US" w:eastAsia="zh-CN"/>
        </w:rPr>
        <w:sectPr>
          <w:footerReference r:id="rId8" w:type="default"/>
          <w:footerReference r:id="rId9" w:type="even"/>
          <w:footnotePr>
            <w:numFmt w:val="decimal"/>
          </w:footnotePr>
          <w:type w:val="continuous"/>
          <w:pgSz w:w="11900" w:h="16840"/>
          <w:pgMar w:top="2153" w:right="1610" w:bottom="1845" w:left="1548" w:header="0" w:footer="3" w:gutter="0"/>
          <w:pgBorders>
            <w:top w:val="none" w:sz="0" w:space="0"/>
            <w:left w:val="none" w:sz="0" w:space="0"/>
            <w:bottom w:val="none" w:sz="0" w:space="0"/>
            <w:right w:val="none" w:sz="0" w:space="0"/>
          </w:pgBorders>
          <w:pgNumType w:fmt="numberInDash"/>
          <w:cols w:space="720" w:num="1"/>
          <w:rtlGutter w:val="0"/>
          <w:docGrid w:linePitch="360" w:charSpace="0"/>
        </w:sectPr>
      </w:pPr>
      <w:bookmarkStart w:id="14" w:name="bookmark28"/>
      <w:bookmarkEnd w:id="14"/>
      <w:r>
        <w:rPr>
          <w:rFonts w:hint="eastAsia" w:ascii="楷体" w:hAnsi="楷体" w:eastAsia="楷体" w:cs="楷体"/>
          <w:b w:val="0"/>
          <w:bCs w:val="0"/>
          <w:color w:val="000000"/>
          <w:spacing w:val="0"/>
          <w:w w:val="100"/>
          <w:kern w:val="0"/>
          <w:position w:val="0"/>
          <w:sz w:val="32"/>
          <w:szCs w:val="32"/>
          <w:u w:val="none"/>
          <w:shd w:val="clear" w:color="auto" w:fill="auto"/>
          <w:lang w:val="en-US" w:eastAsia="zh-CN" w:bidi="zh-TW"/>
        </w:rPr>
        <w:t>12.支持科技奖励工作。</w:t>
      </w:r>
      <w:r>
        <w:rPr>
          <w:rFonts w:hint="eastAsia" w:ascii="仿宋" w:hAnsi="仿宋" w:eastAsia="仿宋" w:cs="仿宋"/>
          <w:color w:val="000000"/>
          <w:spacing w:val="0"/>
          <w:w w:val="100"/>
          <w:position w:val="0"/>
          <w:sz w:val="32"/>
          <w:szCs w:val="32"/>
        </w:rPr>
        <w:t>以第一项目完成单位获得国家自然科学、技术发明和科学技术进步一、二等奖的，分别</w:t>
      </w:r>
      <w:r>
        <w:rPr>
          <w:rFonts w:hint="eastAsia" w:ascii="仿宋" w:hAnsi="仿宋" w:eastAsia="仿宋" w:cs="仿宋"/>
          <w:color w:val="000000"/>
          <w:spacing w:val="0"/>
          <w:w w:val="100"/>
          <w:position w:val="0"/>
          <w:sz w:val="32"/>
          <w:szCs w:val="32"/>
          <w:lang w:eastAsia="zh-CN"/>
        </w:rPr>
        <w:t>给予</w:t>
      </w:r>
      <w:r>
        <w:rPr>
          <w:rFonts w:hint="eastAsia" w:ascii="仿宋" w:hAnsi="仿宋" w:eastAsia="仿宋" w:cs="仿宋"/>
          <w:color w:val="000000"/>
          <w:spacing w:val="0"/>
          <w:w w:val="100"/>
          <w:position w:val="0"/>
          <w:sz w:val="32"/>
          <w:szCs w:val="32"/>
        </w:rPr>
        <w:t>奖励300万元、200万元；</w:t>
      </w:r>
      <w:r>
        <w:rPr>
          <w:rFonts w:hint="eastAsia" w:ascii="仿宋" w:hAnsi="仿宋" w:eastAsia="仿宋" w:cs="仿宋"/>
          <w:color w:val="000000"/>
          <w:spacing w:val="0"/>
          <w:w w:val="100"/>
          <w:position w:val="0"/>
          <w:sz w:val="32"/>
          <w:szCs w:val="32"/>
          <w:u w:val="none"/>
        </w:rPr>
        <w:t>以第一项目完成单位获得省自然科学、技术发明和省科学技术进步一、二、三等奖的，分别</w:t>
      </w:r>
      <w:r>
        <w:rPr>
          <w:rFonts w:hint="eastAsia" w:ascii="仿宋" w:hAnsi="仿宋" w:eastAsia="仿宋" w:cs="仿宋"/>
          <w:color w:val="000000"/>
          <w:spacing w:val="0"/>
          <w:w w:val="100"/>
          <w:position w:val="0"/>
          <w:sz w:val="32"/>
          <w:szCs w:val="32"/>
          <w:u w:val="none"/>
          <w:lang w:eastAsia="zh-CN"/>
        </w:rPr>
        <w:t>给予</w:t>
      </w:r>
      <w:r>
        <w:rPr>
          <w:rFonts w:hint="eastAsia" w:ascii="仿宋" w:hAnsi="仿宋" w:eastAsia="仿宋" w:cs="仿宋"/>
          <w:color w:val="000000"/>
          <w:spacing w:val="0"/>
          <w:w w:val="100"/>
          <w:position w:val="0"/>
          <w:sz w:val="32"/>
          <w:szCs w:val="32"/>
          <w:u w:val="none"/>
        </w:rPr>
        <w:t>奖励80万元、50万 元、</w:t>
      </w:r>
      <w:r>
        <w:rPr>
          <w:rFonts w:hint="eastAsia" w:ascii="仿宋" w:hAnsi="仿宋" w:eastAsia="仿宋" w:cs="仿宋"/>
          <w:color w:val="000000"/>
          <w:spacing w:val="0"/>
          <w:w w:val="100"/>
          <w:position w:val="0"/>
          <w:sz w:val="32"/>
          <w:szCs w:val="32"/>
          <w:u w:val="none"/>
          <w:lang w:val="en-US" w:eastAsia="zh-CN"/>
        </w:rPr>
        <w:t>3</w:t>
      </w:r>
      <w:r>
        <w:rPr>
          <w:rFonts w:hint="eastAsia" w:ascii="仿宋" w:hAnsi="仿宋" w:eastAsia="仿宋" w:cs="仿宋"/>
          <w:color w:val="000000"/>
          <w:spacing w:val="0"/>
          <w:w w:val="100"/>
          <w:position w:val="0"/>
          <w:sz w:val="32"/>
          <w:szCs w:val="32"/>
          <w:u w:val="none"/>
        </w:rPr>
        <w:t>0万元；</w:t>
      </w:r>
      <w:r>
        <w:rPr>
          <w:rFonts w:hint="eastAsia" w:ascii="仿宋" w:hAnsi="仿宋" w:eastAsia="仿宋" w:cs="仿宋"/>
          <w:color w:val="000000"/>
          <w:spacing w:val="0"/>
          <w:w w:val="100"/>
          <w:position w:val="0"/>
          <w:sz w:val="32"/>
          <w:szCs w:val="32"/>
        </w:rPr>
        <w:t>获得省科技大奖的</w:t>
      </w:r>
      <w:r>
        <w:rPr>
          <w:rFonts w:hint="eastAsia" w:ascii="仿宋" w:hAnsi="仿宋" w:eastAsia="仿宋" w:cs="仿宋"/>
          <w:color w:val="000000"/>
          <w:spacing w:val="0"/>
          <w:w w:val="100"/>
          <w:position w:val="0"/>
          <w:sz w:val="32"/>
          <w:szCs w:val="32"/>
          <w:lang w:eastAsia="zh-CN"/>
        </w:rPr>
        <w:t>给予</w:t>
      </w:r>
      <w:r>
        <w:rPr>
          <w:rFonts w:hint="eastAsia" w:ascii="仿宋" w:hAnsi="仿宋" w:eastAsia="仿宋" w:cs="仿宋"/>
          <w:color w:val="000000"/>
          <w:spacing w:val="0"/>
          <w:w w:val="100"/>
          <w:position w:val="0"/>
          <w:sz w:val="32"/>
          <w:szCs w:val="32"/>
        </w:rPr>
        <w:t>奖励100万元。</w:t>
      </w:r>
      <w:r>
        <w:rPr>
          <w:rFonts w:hint="eastAsia" w:ascii="仿宋" w:hAnsi="仿宋" w:eastAsia="仿宋" w:cs="仿宋"/>
          <w:color w:val="000000"/>
          <w:spacing w:val="0"/>
          <w:w w:val="100"/>
          <w:position w:val="0"/>
          <w:sz w:val="32"/>
          <w:szCs w:val="32"/>
          <w:lang w:eastAsia="zh-CN"/>
        </w:rPr>
        <w:t>鼓励企业参加中国创新创业大赛，获国家行业总决赛一、二、三等奖给予</w:t>
      </w:r>
      <w:r>
        <w:rPr>
          <w:rFonts w:hint="eastAsia" w:ascii="仿宋" w:hAnsi="仿宋" w:eastAsia="仿宋" w:cs="仿宋"/>
          <w:color w:val="000000"/>
          <w:spacing w:val="0"/>
          <w:w w:val="100"/>
          <w:position w:val="0"/>
          <w:sz w:val="32"/>
          <w:szCs w:val="32"/>
          <w:lang w:val="en-US" w:eastAsia="zh-CN"/>
        </w:rPr>
        <w:t>50万元配套奖励，获优秀奖给予30万元配套奖励；获浙江省总决赛一、二、三等奖的，分别给予奖励30万元、20万元、10万元。</w:t>
      </w:r>
    </w:p>
    <w:p>
      <w:pPr>
        <w:pStyle w:val="17"/>
        <w:keepNext w:val="0"/>
        <w:keepLines w:val="0"/>
        <w:pageBreakBefore w:val="0"/>
        <w:widowControl w:val="0"/>
        <w:numPr>
          <w:ilvl w:val="0"/>
          <w:numId w:val="0"/>
        </w:numPr>
        <w:shd w:val="clear" w:color="auto" w:fill="auto"/>
        <w:tabs>
          <w:tab w:val="left" w:pos="117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 w:hAnsi="仿宋" w:eastAsia="仿宋" w:cs="仿宋"/>
          <w:sz w:val="32"/>
          <w:szCs w:val="32"/>
        </w:rPr>
      </w:pPr>
      <w:bookmarkStart w:id="15" w:name="bookmark30"/>
      <w:bookmarkEnd w:id="15"/>
      <w:bookmarkStart w:id="16" w:name="bookmark29"/>
      <w:bookmarkEnd w:id="16"/>
      <w:r>
        <w:rPr>
          <w:rFonts w:hint="eastAsia" w:ascii="楷体" w:hAnsi="楷体" w:eastAsia="楷体" w:cs="楷体"/>
          <w:b w:val="0"/>
          <w:bCs w:val="0"/>
          <w:color w:val="000000"/>
          <w:spacing w:val="0"/>
          <w:w w:val="100"/>
          <w:kern w:val="0"/>
          <w:position w:val="0"/>
          <w:sz w:val="32"/>
          <w:szCs w:val="32"/>
          <w:u w:val="none"/>
          <w:shd w:val="clear" w:color="auto" w:fill="auto"/>
          <w:lang w:val="en-US" w:eastAsia="zh-CN" w:bidi="zh-TW"/>
        </w:rPr>
        <w:t>13.支持企业运用、保护知识产权。</w:t>
      </w:r>
      <w:r>
        <w:rPr>
          <w:rFonts w:hint="eastAsia" w:ascii="仿宋" w:hAnsi="仿宋" w:eastAsia="仿宋" w:cs="仿宋"/>
          <w:color w:val="000000"/>
          <w:spacing w:val="0"/>
          <w:w w:val="100"/>
          <w:position w:val="0"/>
          <w:sz w:val="32"/>
          <w:szCs w:val="32"/>
          <w:u w:val="none"/>
        </w:rPr>
        <w:t>新认定的国家知识产权示范企业、优势企业分别给予奖励20 万元、10 万元。</w:t>
      </w:r>
      <w:r>
        <w:rPr>
          <w:rFonts w:hint="eastAsia" w:ascii="仿宋" w:hAnsi="仿宋" w:eastAsia="仿宋" w:cs="仿宋"/>
          <w:color w:val="000000"/>
          <w:spacing w:val="0"/>
          <w:w w:val="100"/>
          <w:position w:val="0"/>
          <w:sz w:val="32"/>
          <w:szCs w:val="32"/>
          <w:u w:val="none"/>
          <w:lang w:eastAsia="zh-CN"/>
        </w:rPr>
        <w:t>对</w:t>
      </w:r>
      <w:r>
        <w:rPr>
          <w:rFonts w:hint="eastAsia" w:ascii="仿宋" w:hAnsi="仿宋" w:eastAsia="仿宋" w:cs="仿宋"/>
          <w:color w:val="000000"/>
          <w:spacing w:val="0"/>
          <w:w w:val="100"/>
          <w:position w:val="0"/>
          <w:sz w:val="32"/>
          <w:szCs w:val="32"/>
          <w:u w:val="none"/>
        </w:rPr>
        <w:t>新通过《企业知识产权管理规范》贯标认证或达标验收的企业给予补助</w:t>
      </w:r>
      <w:r>
        <w:rPr>
          <w:rFonts w:hint="eastAsia" w:ascii="仿宋" w:hAnsi="仿宋" w:eastAsia="仿宋" w:cs="仿宋"/>
          <w:color w:val="000000"/>
          <w:spacing w:val="0"/>
          <w:w w:val="100"/>
          <w:position w:val="0"/>
          <w:sz w:val="32"/>
          <w:szCs w:val="32"/>
          <w:u w:val="none"/>
          <w:lang w:val="en-US" w:eastAsia="zh-CN"/>
        </w:rPr>
        <w:t>5</w:t>
      </w:r>
      <w:r>
        <w:rPr>
          <w:rFonts w:hint="eastAsia" w:ascii="仿宋" w:hAnsi="仿宋" w:eastAsia="仿宋" w:cs="仿宋"/>
          <w:color w:val="000000"/>
          <w:spacing w:val="0"/>
          <w:w w:val="100"/>
          <w:position w:val="0"/>
          <w:sz w:val="32"/>
          <w:szCs w:val="32"/>
          <w:u w:val="none"/>
        </w:rPr>
        <w:t>万元。</w:t>
      </w:r>
      <w:r>
        <w:rPr>
          <w:rFonts w:hint="eastAsia" w:ascii="仿宋" w:hAnsi="仿宋" w:eastAsia="仿宋" w:cs="仿宋"/>
          <w:color w:val="000000"/>
          <w:spacing w:val="0"/>
          <w:w w:val="100"/>
          <w:position w:val="0"/>
          <w:sz w:val="32"/>
          <w:szCs w:val="32"/>
        </w:rPr>
        <w:t>通过专利合作条约</w:t>
      </w:r>
      <w:r>
        <w:rPr>
          <w:rFonts w:hint="eastAsia" w:ascii="仿宋" w:hAnsi="仿宋" w:eastAsia="仿宋" w:cs="仿宋"/>
          <w:color w:val="000000"/>
          <w:spacing w:val="0"/>
          <w:w w:val="100"/>
          <w:position w:val="0"/>
          <w:sz w:val="32"/>
          <w:szCs w:val="32"/>
          <w:lang w:val="en-US" w:eastAsia="en-US" w:bidi="en-US"/>
        </w:rPr>
        <w:t>（PCT）</w:t>
      </w:r>
      <w:r>
        <w:rPr>
          <w:rFonts w:hint="eastAsia" w:ascii="仿宋" w:hAnsi="仿宋" w:eastAsia="仿宋" w:cs="仿宋"/>
          <w:color w:val="000000"/>
          <w:spacing w:val="0"/>
          <w:w w:val="100"/>
          <w:position w:val="0"/>
          <w:sz w:val="32"/>
          <w:szCs w:val="32"/>
        </w:rPr>
        <w:t>途径向国外申请且正式获得发明专利授权的，每件给予</w:t>
      </w:r>
      <w:r>
        <w:rPr>
          <w:rFonts w:hint="eastAsia" w:ascii="仿宋" w:hAnsi="仿宋" w:eastAsia="仿宋" w:cs="仿宋"/>
          <w:color w:val="000000"/>
          <w:spacing w:val="0"/>
          <w:w w:val="100"/>
          <w:position w:val="0"/>
          <w:sz w:val="32"/>
          <w:szCs w:val="32"/>
          <w:lang w:val="en-US" w:eastAsia="zh-CN"/>
        </w:rPr>
        <w:t>2</w:t>
      </w:r>
      <w:r>
        <w:rPr>
          <w:rFonts w:hint="eastAsia" w:ascii="仿宋" w:hAnsi="仿宋" w:eastAsia="仿宋" w:cs="仿宋"/>
          <w:color w:val="000000"/>
          <w:spacing w:val="0"/>
          <w:w w:val="100"/>
          <w:position w:val="0"/>
          <w:sz w:val="32"/>
          <w:szCs w:val="32"/>
        </w:rPr>
        <w:t>万元补助，对同一发明限补助一个国家或地区。对获得国内发明专利授权且授权地在</w:t>
      </w:r>
      <w:r>
        <w:rPr>
          <w:rFonts w:hint="eastAsia" w:ascii="仿宋" w:hAnsi="仿宋" w:eastAsia="仿宋" w:cs="仿宋"/>
          <w:color w:val="000000"/>
          <w:spacing w:val="0"/>
          <w:w w:val="100"/>
          <w:position w:val="0"/>
          <w:sz w:val="32"/>
          <w:szCs w:val="32"/>
          <w:lang w:eastAsia="zh-CN"/>
        </w:rPr>
        <w:t>龙</w:t>
      </w:r>
      <w:r>
        <w:rPr>
          <w:rFonts w:hint="eastAsia" w:ascii="仿宋" w:hAnsi="仿宋" w:eastAsia="仿宋" w:cs="仿宋"/>
          <w:color w:val="000000"/>
          <w:spacing w:val="0"/>
          <w:w w:val="100"/>
          <w:position w:val="0"/>
          <w:sz w:val="32"/>
          <w:szCs w:val="32"/>
        </w:rPr>
        <w:t>的企业，每件给予补助</w:t>
      </w:r>
      <w:r>
        <w:rPr>
          <w:rFonts w:hint="eastAsia" w:ascii="仿宋" w:hAnsi="仿宋" w:eastAsia="仿宋" w:cs="仿宋"/>
          <w:color w:val="000000"/>
          <w:spacing w:val="0"/>
          <w:w w:val="100"/>
          <w:position w:val="0"/>
          <w:sz w:val="32"/>
          <w:szCs w:val="32"/>
          <w:lang w:val="en-US" w:eastAsia="zh-CN"/>
        </w:rPr>
        <w:t>1.5万</w:t>
      </w:r>
      <w:r>
        <w:rPr>
          <w:rFonts w:hint="eastAsia" w:ascii="仿宋" w:hAnsi="仿宋" w:eastAsia="仿宋" w:cs="仿宋"/>
          <w:color w:val="000000"/>
          <w:spacing w:val="0"/>
          <w:w w:val="100"/>
          <w:position w:val="0"/>
          <w:sz w:val="32"/>
          <w:szCs w:val="32"/>
        </w:rPr>
        <w:t>元</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u w:val="none"/>
          <w:lang w:eastAsia="zh-CN"/>
        </w:rPr>
        <w:t>对</w:t>
      </w:r>
      <w:r>
        <w:rPr>
          <w:rFonts w:hint="eastAsia" w:ascii="仿宋" w:hAnsi="仿宋" w:eastAsia="仿宋" w:cs="仿宋"/>
          <w:color w:val="000000"/>
          <w:spacing w:val="0"/>
          <w:w w:val="100"/>
          <w:position w:val="0"/>
          <w:sz w:val="32"/>
          <w:szCs w:val="32"/>
          <w:u w:val="none"/>
        </w:rPr>
        <w:t>新认定的省专利示范</w:t>
      </w:r>
      <w:r>
        <w:rPr>
          <w:rFonts w:hint="eastAsia" w:ascii="仿宋" w:hAnsi="仿宋" w:eastAsia="仿宋" w:cs="仿宋"/>
          <w:color w:val="000000"/>
          <w:spacing w:val="0"/>
          <w:w w:val="100"/>
          <w:position w:val="0"/>
          <w:sz w:val="32"/>
          <w:szCs w:val="32"/>
          <w:u w:val="none"/>
          <w:lang w:eastAsia="zh-CN"/>
        </w:rPr>
        <w:t>的</w:t>
      </w:r>
      <w:r>
        <w:rPr>
          <w:rFonts w:hint="eastAsia" w:ascii="仿宋" w:hAnsi="仿宋" w:eastAsia="仿宋" w:cs="仿宋"/>
          <w:color w:val="000000"/>
          <w:spacing w:val="0"/>
          <w:w w:val="100"/>
          <w:position w:val="0"/>
          <w:sz w:val="32"/>
          <w:szCs w:val="32"/>
          <w:u w:val="none"/>
        </w:rPr>
        <w:t>企业给予奖励10 万元</w:t>
      </w:r>
      <w:r>
        <w:rPr>
          <w:rFonts w:hint="eastAsia" w:ascii="仿宋" w:hAnsi="仿宋" w:eastAsia="仿宋" w:cs="仿宋"/>
          <w:color w:val="000000"/>
          <w:spacing w:val="0"/>
          <w:w w:val="100"/>
          <w:position w:val="0"/>
          <w:sz w:val="32"/>
          <w:szCs w:val="32"/>
          <w:u w:val="none"/>
          <w:lang w:eastAsia="zh-CN"/>
        </w:rPr>
        <w:t>。</w:t>
      </w:r>
      <w:r>
        <w:rPr>
          <w:rFonts w:hint="eastAsia" w:ascii="仿宋" w:hAnsi="仿宋" w:eastAsia="仿宋" w:cs="仿宋"/>
          <w:color w:val="000000"/>
          <w:spacing w:val="0"/>
          <w:w w:val="100"/>
          <w:position w:val="0"/>
          <w:sz w:val="32"/>
          <w:szCs w:val="32"/>
        </w:rPr>
        <w:t>新获中国专利金奖、银奖、优秀奖的专利权人分别</w:t>
      </w:r>
      <w:r>
        <w:rPr>
          <w:rFonts w:hint="eastAsia" w:ascii="仿宋" w:hAnsi="仿宋" w:eastAsia="仿宋" w:cs="仿宋"/>
          <w:color w:val="000000"/>
          <w:spacing w:val="0"/>
          <w:w w:val="100"/>
          <w:position w:val="0"/>
          <w:sz w:val="32"/>
          <w:szCs w:val="32"/>
          <w:lang w:eastAsia="zh-CN"/>
        </w:rPr>
        <w:t>给予</w:t>
      </w:r>
      <w:r>
        <w:rPr>
          <w:rFonts w:hint="eastAsia" w:ascii="仿宋" w:hAnsi="仿宋" w:eastAsia="仿宋" w:cs="仿宋"/>
          <w:color w:val="000000"/>
          <w:spacing w:val="0"/>
          <w:w w:val="100"/>
          <w:position w:val="0"/>
          <w:sz w:val="32"/>
          <w:szCs w:val="32"/>
        </w:rPr>
        <w:t>奖励</w:t>
      </w:r>
      <w:r>
        <w:rPr>
          <w:rFonts w:hint="eastAsia" w:ascii="仿宋" w:hAnsi="仿宋" w:eastAsia="仿宋" w:cs="仿宋"/>
          <w:color w:val="000000"/>
          <w:spacing w:val="0"/>
          <w:w w:val="100"/>
          <w:position w:val="0"/>
          <w:sz w:val="32"/>
          <w:szCs w:val="32"/>
          <w:lang w:val="en-US" w:eastAsia="zh-CN"/>
        </w:rPr>
        <w:t>5</w:t>
      </w:r>
      <w:r>
        <w:rPr>
          <w:rFonts w:hint="eastAsia" w:ascii="仿宋" w:hAnsi="仿宋" w:eastAsia="仿宋" w:cs="仿宋"/>
          <w:color w:val="000000"/>
          <w:spacing w:val="0"/>
          <w:w w:val="100"/>
          <w:position w:val="0"/>
          <w:sz w:val="32"/>
          <w:szCs w:val="32"/>
        </w:rPr>
        <w:t>0万元、</w:t>
      </w:r>
      <w:r>
        <w:rPr>
          <w:rFonts w:hint="eastAsia" w:ascii="仿宋" w:hAnsi="仿宋" w:eastAsia="仿宋" w:cs="仿宋"/>
          <w:color w:val="000000"/>
          <w:spacing w:val="0"/>
          <w:w w:val="100"/>
          <w:position w:val="0"/>
          <w:sz w:val="32"/>
          <w:szCs w:val="32"/>
          <w:lang w:val="en-US" w:eastAsia="zh-CN"/>
        </w:rPr>
        <w:t>4</w:t>
      </w:r>
      <w:r>
        <w:rPr>
          <w:rFonts w:hint="eastAsia" w:ascii="仿宋" w:hAnsi="仿宋" w:eastAsia="仿宋" w:cs="仿宋"/>
          <w:color w:val="000000"/>
          <w:spacing w:val="0"/>
          <w:w w:val="100"/>
          <w:position w:val="0"/>
          <w:sz w:val="32"/>
          <w:szCs w:val="32"/>
        </w:rPr>
        <w:t>0万元、</w:t>
      </w:r>
      <w:r>
        <w:rPr>
          <w:rFonts w:hint="eastAsia" w:ascii="仿宋" w:hAnsi="仿宋" w:eastAsia="仿宋" w:cs="仿宋"/>
          <w:color w:val="000000"/>
          <w:spacing w:val="0"/>
          <w:w w:val="100"/>
          <w:position w:val="0"/>
          <w:sz w:val="32"/>
          <w:szCs w:val="32"/>
          <w:lang w:val="en-US" w:eastAsia="zh-CN"/>
        </w:rPr>
        <w:t>2</w:t>
      </w:r>
      <w:r>
        <w:rPr>
          <w:rFonts w:hint="eastAsia" w:ascii="仿宋" w:hAnsi="仿宋" w:eastAsia="仿宋" w:cs="仿宋"/>
          <w:color w:val="000000"/>
          <w:spacing w:val="0"/>
          <w:w w:val="100"/>
          <w:position w:val="0"/>
          <w:sz w:val="32"/>
          <w:szCs w:val="32"/>
        </w:rPr>
        <w:t>0万元；新获中国外观设计金奖、 银奖、优秀奖的专利权人分别奖励30万元、20万元、10万元；新获省专利金奖、优秀奖的专利权人奖励30万元、10万元。</w:t>
      </w:r>
    </w:p>
    <w:p>
      <w:pPr>
        <w:pStyle w:val="17"/>
        <w:keepNext w:val="0"/>
        <w:keepLines w:val="0"/>
        <w:pageBreakBefore w:val="0"/>
        <w:widowControl w:val="0"/>
        <w:numPr>
          <w:ilvl w:val="0"/>
          <w:numId w:val="0"/>
        </w:numPr>
        <w:shd w:val="clear" w:color="auto" w:fill="auto"/>
        <w:tabs>
          <w:tab w:val="left" w:pos="1153"/>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 w:hAnsi="仿宋" w:eastAsia="仿宋" w:cs="仿宋"/>
          <w:color w:val="000000"/>
          <w:spacing w:val="0"/>
          <w:w w:val="100"/>
          <w:position w:val="0"/>
          <w:sz w:val="32"/>
          <w:szCs w:val="32"/>
          <w:lang w:eastAsia="zh-CN"/>
        </w:rPr>
      </w:pPr>
      <w:bookmarkStart w:id="17" w:name="bookmark32"/>
      <w:bookmarkEnd w:id="17"/>
      <w:bookmarkStart w:id="18" w:name="bookmark31"/>
      <w:bookmarkEnd w:id="18"/>
      <w:r>
        <w:rPr>
          <w:rFonts w:hint="eastAsia" w:ascii="楷体" w:hAnsi="楷体" w:eastAsia="楷体" w:cs="楷体"/>
          <w:b w:val="0"/>
          <w:bCs w:val="0"/>
          <w:color w:val="000000"/>
          <w:spacing w:val="0"/>
          <w:w w:val="100"/>
          <w:kern w:val="0"/>
          <w:position w:val="0"/>
          <w:sz w:val="32"/>
          <w:szCs w:val="32"/>
          <w:u w:val="none"/>
          <w:shd w:val="clear" w:color="auto" w:fill="auto"/>
          <w:lang w:val="en-US" w:eastAsia="zh-CN" w:bidi="zh-TW"/>
        </w:rPr>
        <w:t>14.支持科技成果产业化。</w:t>
      </w:r>
      <w:r>
        <w:rPr>
          <w:rFonts w:hint="eastAsia" w:ascii="仿宋" w:hAnsi="仿宋" w:eastAsia="仿宋" w:cs="仿宋"/>
          <w:color w:val="000000"/>
          <w:spacing w:val="0"/>
          <w:w w:val="100"/>
          <w:position w:val="0"/>
          <w:sz w:val="32"/>
          <w:szCs w:val="32"/>
          <w:u w:val="none"/>
        </w:rPr>
        <w:t>完</w:t>
      </w:r>
      <w:r>
        <w:rPr>
          <w:rFonts w:hint="eastAsia" w:ascii="仿宋" w:hAnsi="仿宋" w:eastAsia="仿宋" w:cs="仿宋"/>
          <w:color w:val="000000"/>
          <w:spacing w:val="0"/>
          <w:w w:val="100"/>
          <w:position w:val="0"/>
          <w:sz w:val="32"/>
          <w:szCs w:val="32"/>
          <w:lang w:eastAsia="zh-CN"/>
        </w:rPr>
        <w:t>成并通过市本级验收的发明专利产业化项目给予奖励</w:t>
      </w:r>
      <w:r>
        <w:rPr>
          <w:rFonts w:hint="eastAsia" w:ascii="仿宋" w:hAnsi="仿宋" w:eastAsia="仿宋" w:cs="仿宋"/>
          <w:color w:val="000000"/>
          <w:spacing w:val="0"/>
          <w:w w:val="100"/>
          <w:position w:val="0"/>
          <w:sz w:val="32"/>
          <w:szCs w:val="32"/>
          <w:lang w:val="en-US" w:eastAsia="zh-CN"/>
        </w:rPr>
        <w:t>15</w:t>
      </w:r>
      <w:r>
        <w:rPr>
          <w:rFonts w:hint="eastAsia" w:ascii="仿宋" w:hAnsi="仿宋" w:eastAsia="仿宋" w:cs="仿宋"/>
          <w:color w:val="000000"/>
          <w:spacing w:val="0"/>
          <w:w w:val="100"/>
          <w:position w:val="0"/>
          <w:sz w:val="32"/>
          <w:szCs w:val="32"/>
          <w:lang w:eastAsia="zh-CN"/>
        </w:rPr>
        <w:t>万元。对企业通过技术市场交易或竞价拍卖并实现产业化的项目（单项合同交易额超</w:t>
      </w:r>
      <w:r>
        <w:rPr>
          <w:rFonts w:hint="eastAsia" w:ascii="仿宋" w:hAnsi="仿宋" w:eastAsia="仿宋" w:cs="仿宋"/>
          <w:color w:val="000000"/>
          <w:spacing w:val="0"/>
          <w:w w:val="100"/>
          <w:position w:val="0"/>
          <w:sz w:val="32"/>
          <w:szCs w:val="32"/>
          <w:lang w:val="en-US" w:eastAsia="zh-CN"/>
        </w:rPr>
        <w:t>5万元以上</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，在上级补助的基础上，</w:t>
      </w:r>
      <w:r>
        <w:rPr>
          <w:rFonts w:hint="eastAsia" w:ascii="仿宋" w:hAnsi="仿宋" w:eastAsia="仿宋" w:cs="仿宋"/>
          <w:color w:val="000000"/>
          <w:spacing w:val="0"/>
          <w:w w:val="100"/>
          <w:position w:val="0"/>
          <w:sz w:val="32"/>
          <w:szCs w:val="32"/>
          <w:lang w:eastAsia="zh-CN"/>
        </w:rPr>
        <w:t>按技术合同实际成交额20%的比例给予不超过</w:t>
      </w:r>
      <w:r>
        <w:rPr>
          <w:rFonts w:hint="eastAsia" w:ascii="仿宋" w:hAnsi="仿宋" w:eastAsia="仿宋" w:cs="仿宋"/>
          <w:color w:val="000000"/>
          <w:spacing w:val="0"/>
          <w:w w:val="100"/>
          <w:position w:val="0"/>
          <w:sz w:val="32"/>
          <w:szCs w:val="32"/>
          <w:lang w:val="en-US" w:eastAsia="zh-CN"/>
        </w:rPr>
        <w:t>30</w:t>
      </w:r>
      <w:r>
        <w:rPr>
          <w:rFonts w:hint="eastAsia" w:ascii="仿宋" w:hAnsi="仿宋" w:eastAsia="仿宋" w:cs="仿宋"/>
          <w:color w:val="000000"/>
          <w:spacing w:val="0"/>
          <w:w w:val="100"/>
          <w:position w:val="0"/>
          <w:sz w:val="32"/>
          <w:szCs w:val="32"/>
          <w:lang w:eastAsia="zh-CN"/>
        </w:rPr>
        <w:t>万元的经费补助。</w:t>
      </w:r>
    </w:p>
    <w:p>
      <w:pPr>
        <w:pStyle w:val="17"/>
        <w:keepNext w:val="0"/>
        <w:keepLines w:val="0"/>
        <w:pageBreakBefore w:val="0"/>
        <w:widowControl w:val="0"/>
        <w:numPr>
          <w:ilvl w:val="0"/>
          <w:numId w:val="0"/>
        </w:numPr>
        <w:shd w:val="clear" w:color="auto" w:fill="auto"/>
        <w:tabs>
          <w:tab w:val="left" w:pos="986"/>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黑体" w:hAnsi="黑体" w:eastAsia="黑体" w:cs="黑体"/>
          <w:color w:val="000000"/>
          <w:spacing w:val="0"/>
          <w:w w:val="100"/>
          <w:position w:val="0"/>
          <w:sz w:val="32"/>
          <w:szCs w:val="32"/>
          <w:lang w:eastAsia="zh-CN"/>
        </w:rPr>
      </w:pPr>
      <w:r>
        <w:rPr>
          <w:rFonts w:hint="eastAsia" w:ascii="黑体" w:hAnsi="黑体" w:eastAsia="黑体" w:cs="黑体"/>
          <w:color w:val="000000"/>
          <w:spacing w:val="0"/>
          <w:w w:val="100"/>
          <w:position w:val="0"/>
          <w:sz w:val="32"/>
          <w:szCs w:val="32"/>
          <w:lang w:eastAsia="zh-CN"/>
        </w:rPr>
        <w:t>六、支持加强产学研合作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b w:val="0"/>
          <w:i w:val="0"/>
          <w:caps w:val="0"/>
          <w:color w:val="030303"/>
          <w:spacing w:val="8"/>
          <w:sz w:val="32"/>
          <w:szCs w:val="32"/>
          <w:shd w:val="clear" w:fill="FFFFFF"/>
        </w:rPr>
      </w:pPr>
      <w:r>
        <w:rPr>
          <w:rFonts w:hint="eastAsia" w:ascii="楷体" w:hAnsi="楷体" w:eastAsia="楷体" w:cs="楷体"/>
          <w:b w:val="0"/>
          <w:bCs w:val="0"/>
          <w:color w:val="000000"/>
          <w:spacing w:val="0"/>
          <w:w w:val="100"/>
          <w:kern w:val="0"/>
          <w:position w:val="0"/>
          <w:sz w:val="32"/>
          <w:szCs w:val="32"/>
          <w:u w:val="none"/>
          <w:shd w:val="clear" w:color="auto" w:fill="auto"/>
          <w:lang w:val="en-US" w:eastAsia="zh-CN" w:bidi="zh-TW"/>
        </w:rPr>
        <w:t>15.支持开展产学研合作。</w:t>
      </w:r>
      <w:r>
        <w:rPr>
          <w:rFonts w:hint="eastAsia" w:ascii="仿宋" w:hAnsi="仿宋" w:eastAsia="仿宋" w:cs="仿宋"/>
          <w:b w:val="0"/>
          <w:i w:val="0"/>
          <w:caps w:val="0"/>
          <w:color w:val="030303"/>
          <w:spacing w:val="8"/>
          <w:sz w:val="32"/>
          <w:szCs w:val="32"/>
          <w:shd w:val="clear" w:fill="FFFFFF"/>
          <w:lang w:eastAsia="zh-CN"/>
        </w:rPr>
        <w:t>企业与高等院校、科研院所合作开发科技项目的</w:t>
      </w:r>
      <w:r>
        <w:rPr>
          <w:rFonts w:hint="eastAsia" w:ascii="仿宋" w:hAnsi="仿宋" w:eastAsia="仿宋" w:cs="仿宋"/>
          <w:b w:val="0"/>
          <w:i w:val="0"/>
          <w:caps w:val="0"/>
          <w:color w:val="030303"/>
          <w:spacing w:val="8"/>
          <w:sz w:val="32"/>
          <w:szCs w:val="32"/>
          <w:shd w:val="clear" w:fill="FFFFFF"/>
        </w:rPr>
        <w:t>，</w:t>
      </w:r>
      <w:r>
        <w:rPr>
          <w:rFonts w:hint="eastAsia" w:ascii="仿宋" w:hAnsi="仿宋" w:eastAsia="仿宋" w:cs="仿宋"/>
          <w:b w:val="0"/>
          <w:i w:val="0"/>
          <w:caps w:val="0"/>
          <w:color w:val="030303"/>
          <w:spacing w:val="8"/>
          <w:sz w:val="32"/>
          <w:szCs w:val="32"/>
          <w:shd w:val="clear" w:fill="FFFFFF"/>
          <w:lang w:eastAsia="zh-CN"/>
        </w:rPr>
        <w:t>按企业</w:t>
      </w:r>
      <w:r>
        <w:rPr>
          <w:rFonts w:hint="eastAsia" w:ascii="仿宋" w:hAnsi="仿宋" w:eastAsia="仿宋" w:cs="仿宋"/>
          <w:b w:val="0"/>
          <w:i w:val="0"/>
          <w:caps w:val="0"/>
          <w:color w:val="030303"/>
          <w:spacing w:val="8"/>
          <w:sz w:val="32"/>
          <w:szCs w:val="32"/>
          <w:shd w:val="clear" w:fill="FFFFFF"/>
        </w:rPr>
        <w:t>实际支</w:t>
      </w:r>
      <w:r>
        <w:rPr>
          <w:rFonts w:hint="eastAsia" w:ascii="仿宋" w:hAnsi="仿宋" w:eastAsia="仿宋" w:cs="仿宋"/>
          <w:b w:val="0"/>
          <w:i w:val="0"/>
          <w:caps w:val="0"/>
          <w:color w:val="030303"/>
          <w:spacing w:val="8"/>
          <w:sz w:val="32"/>
          <w:szCs w:val="32"/>
          <w:shd w:val="clear" w:fill="FFFFFF"/>
          <w:lang w:eastAsia="zh-CN"/>
        </w:rPr>
        <w:t>付合作经费的</w:t>
      </w:r>
      <w:r>
        <w:rPr>
          <w:rFonts w:hint="eastAsia" w:ascii="仿宋" w:hAnsi="仿宋" w:eastAsia="仿宋" w:cs="仿宋"/>
          <w:b w:val="0"/>
          <w:i w:val="0"/>
          <w:caps w:val="0"/>
          <w:color w:val="030303"/>
          <w:spacing w:val="8"/>
          <w:sz w:val="32"/>
          <w:szCs w:val="32"/>
          <w:shd w:val="clear" w:fill="FFFFFF"/>
          <w:lang w:val="en-US" w:eastAsia="zh-CN"/>
        </w:rPr>
        <w:t>3</w:t>
      </w:r>
      <w:r>
        <w:rPr>
          <w:rFonts w:hint="eastAsia" w:ascii="仿宋" w:hAnsi="仿宋" w:eastAsia="仿宋" w:cs="仿宋"/>
          <w:b w:val="0"/>
          <w:i w:val="0"/>
          <w:caps w:val="0"/>
          <w:color w:val="030303"/>
          <w:spacing w:val="8"/>
          <w:sz w:val="32"/>
          <w:szCs w:val="32"/>
          <w:shd w:val="clear" w:fill="FFFFFF"/>
        </w:rPr>
        <w:t>0%</w:t>
      </w:r>
      <w:r>
        <w:rPr>
          <w:rFonts w:hint="eastAsia" w:ascii="仿宋" w:hAnsi="仿宋" w:eastAsia="仿宋" w:cs="仿宋"/>
          <w:b w:val="0"/>
          <w:i w:val="0"/>
          <w:caps w:val="0"/>
          <w:color w:val="030303"/>
          <w:spacing w:val="8"/>
          <w:sz w:val="32"/>
          <w:szCs w:val="32"/>
          <w:shd w:val="clear" w:fill="FFFFFF"/>
          <w:lang w:eastAsia="zh-CN"/>
        </w:rPr>
        <w:t>给予补助</w:t>
      </w:r>
      <w:r>
        <w:rPr>
          <w:rFonts w:hint="eastAsia" w:ascii="仿宋" w:hAnsi="仿宋" w:eastAsia="仿宋" w:cs="仿宋"/>
          <w:b w:val="0"/>
          <w:i w:val="0"/>
          <w:caps w:val="0"/>
          <w:color w:val="030303"/>
          <w:spacing w:val="8"/>
          <w:sz w:val="32"/>
          <w:szCs w:val="32"/>
          <w:shd w:val="clear" w:fill="FFFFFF"/>
        </w:rPr>
        <w:t>，单个</w:t>
      </w:r>
      <w:r>
        <w:rPr>
          <w:rFonts w:hint="eastAsia" w:ascii="仿宋" w:hAnsi="仿宋" w:eastAsia="仿宋" w:cs="仿宋"/>
          <w:b w:val="0"/>
          <w:i w:val="0"/>
          <w:caps w:val="0"/>
          <w:color w:val="030303"/>
          <w:spacing w:val="8"/>
          <w:sz w:val="32"/>
          <w:szCs w:val="32"/>
          <w:shd w:val="clear" w:fill="FFFFFF"/>
          <w:lang w:eastAsia="zh-CN"/>
        </w:rPr>
        <w:t>项目</w:t>
      </w:r>
      <w:r>
        <w:rPr>
          <w:rFonts w:hint="eastAsia" w:ascii="仿宋" w:hAnsi="仿宋" w:eastAsia="仿宋" w:cs="仿宋"/>
          <w:b w:val="0"/>
          <w:i w:val="0"/>
          <w:caps w:val="0"/>
          <w:color w:val="030303"/>
          <w:spacing w:val="8"/>
          <w:sz w:val="32"/>
          <w:szCs w:val="32"/>
          <w:shd w:val="clear" w:fill="FFFFFF"/>
        </w:rPr>
        <w:t>最高不超过</w:t>
      </w:r>
      <w:r>
        <w:rPr>
          <w:rFonts w:hint="eastAsia" w:ascii="仿宋" w:hAnsi="仿宋" w:eastAsia="仿宋" w:cs="仿宋"/>
          <w:b w:val="0"/>
          <w:i w:val="0"/>
          <w:caps w:val="0"/>
          <w:color w:val="030303"/>
          <w:spacing w:val="8"/>
          <w:sz w:val="32"/>
          <w:szCs w:val="32"/>
          <w:shd w:val="clear" w:fill="FFFFFF"/>
          <w:lang w:val="en-US" w:eastAsia="zh-CN"/>
        </w:rPr>
        <w:t>30</w:t>
      </w:r>
      <w:r>
        <w:rPr>
          <w:rFonts w:hint="eastAsia" w:ascii="仿宋" w:hAnsi="仿宋" w:eastAsia="仿宋" w:cs="仿宋"/>
          <w:b w:val="0"/>
          <w:i w:val="0"/>
          <w:caps w:val="0"/>
          <w:color w:val="030303"/>
          <w:spacing w:val="8"/>
          <w:sz w:val="32"/>
          <w:szCs w:val="32"/>
          <w:shd w:val="clear" w:fill="FFFFFF"/>
        </w:rPr>
        <w:t>万元</w:t>
      </w:r>
      <w:r>
        <w:rPr>
          <w:rFonts w:hint="eastAsia" w:ascii="仿宋" w:hAnsi="仿宋" w:eastAsia="仿宋" w:cs="仿宋"/>
          <w:b w:val="0"/>
          <w:i w:val="0"/>
          <w:caps w:val="0"/>
          <w:color w:val="030303"/>
          <w:spacing w:val="8"/>
          <w:sz w:val="32"/>
          <w:szCs w:val="32"/>
          <w:shd w:val="clear" w:fill="FFFFFF"/>
          <w:lang w:eastAsia="zh-CN"/>
        </w:rPr>
        <w:t>，单个企业每年最高补助</w:t>
      </w:r>
      <w:r>
        <w:rPr>
          <w:rFonts w:hint="eastAsia" w:ascii="仿宋" w:hAnsi="仿宋" w:eastAsia="仿宋" w:cs="仿宋"/>
          <w:b w:val="0"/>
          <w:i w:val="0"/>
          <w:caps w:val="0"/>
          <w:color w:val="030303"/>
          <w:spacing w:val="8"/>
          <w:sz w:val="32"/>
          <w:szCs w:val="32"/>
          <w:shd w:val="clear" w:fill="FFFFFF"/>
          <w:lang w:val="en-US" w:eastAsia="zh-CN"/>
        </w:rPr>
        <w:t>50万元</w:t>
      </w:r>
      <w:r>
        <w:rPr>
          <w:rFonts w:hint="eastAsia" w:ascii="仿宋" w:hAnsi="仿宋" w:eastAsia="仿宋" w:cs="仿宋"/>
          <w:b w:val="0"/>
          <w:i w:val="0"/>
          <w:caps w:val="0"/>
          <w:color w:val="030303"/>
          <w:spacing w:val="8"/>
          <w:sz w:val="32"/>
          <w:szCs w:val="3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b w:val="0"/>
          <w:i w:val="0"/>
          <w:caps w:val="0"/>
          <w:color w:val="030303"/>
          <w:spacing w:val="8"/>
          <w:sz w:val="32"/>
          <w:szCs w:val="32"/>
          <w:shd w:val="clear" w:fill="FFFFFF"/>
        </w:rPr>
      </w:pPr>
      <w:r>
        <w:rPr>
          <w:rFonts w:hint="eastAsia" w:ascii="楷体" w:hAnsi="楷体" w:eastAsia="楷体" w:cs="楷体"/>
          <w:b w:val="0"/>
          <w:bCs w:val="0"/>
          <w:color w:val="000000"/>
          <w:spacing w:val="0"/>
          <w:w w:val="100"/>
          <w:kern w:val="0"/>
          <w:position w:val="0"/>
          <w:sz w:val="32"/>
          <w:szCs w:val="32"/>
          <w:u w:val="none"/>
          <w:shd w:val="clear" w:color="auto" w:fill="auto"/>
          <w:lang w:val="en-US" w:eastAsia="zh-CN" w:bidi="zh-TW"/>
        </w:rPr>
        <w:t>16.加大创新券推广力度。</w:t>
      </w:r>
      <w:r>
        <w:rPr>
          <w:rFonts w:hint="eastAsia" w:ascii="仿宋" w:hAnsi="仿宋" w:eastAsia="仿宋" w:cs="仿宋"/>
          <w:b w:val="0"/>
          <w:i w:val="0"/>
          <w:caps w:val="0"/>
          <w:color w:val="030303"/>
          <w:spacing w:val="8"/>
          <w:sz w:val="32"/>
          <w:szCs w:val="32"/>
          <w:shd w:val="clear" w:fill="FFFFFF"/>
          <w:lang w:val="en-US" w:eastAsia="zh-CN"/>
        </w:rPr>
        <w:t>在</w:t>
      </w:r>
      <w:r>
        <w:rPr>
          <w:rFonts w:hint="eastAsia" w:ascii="仿宋" w:hAnsi="仿宋" w:eastAsia="仿宋" w:cs="仿宋"/>
          <w:b w:val="0"/>
          <w:i w:val="0"/>
          <w:caps w:val="0"/>
          <w:color w:val="030303"/>
          <w:spacing w:val="8"/>
          <w:sz w:val="32"/>
          <w:szCs w:val="32"/>
          <w:shd w:val="clear" w:fill="FFFFFF"/>
        </w:rPr>
        <w:t>省级创新载体和市</w:t>
      </w:r>
      <w:r>
        <w:rPr>
          <w:rFonts w:hint="eastAsia" w:ascii="仿宋" w:hAnsi="仿宋" w:eastAsia="仿宋" w:cs="仿宋"/>
          <w:b w:val="0"/>
          <w:i w:val="0"/>
          <w:caps w:val="0"/>
          <w:color w:val="030303"/>
          <w:spacing w:val="8"/>
          <w:sz w:val="32"/>
          <w:szCs w:val="32"/>
          <w:shd w:val="clear" w:fill="FFFFFF"/>
          <w:lang w:eastAsia="zh-CN"/>
        </w:rPr>
        <w:t>本</w:t>
      </w:r>
      <w:r>
        <w:rPr>
          <w:rFonts w:hint="eastAsia" w:ascii="仿宋" w:hAnsi="仿宋" w:eastAsia="仿宋" w:cs="仿宋"/>
          <w:b w:val="0"/>
          <w:i w:val="0"/>
          <w:caps w:val="0"/>
          <w:color w:val="030303"/>
          <w:spacing w:val="8"/>
          <w:sz w:val="32"/>
          <w:szCs w:val="32"/>
          <w:shd w:val="clear" w:fill="FFFFFF"/>
        </w:rPr>
        <w:t>级创新载体的基础上，将长江三角洲城市群高等院校科研院所等纳入</w:t>
      </w:r>
      <w:r>
        <w:rPr>
          <w:rFonts w:hint="eastAsia" w:ascii="仿宋" w:hAnsi="仿宋" w:eastAsia="仿宋" w:cs="仿宋"/>
          <w:b w:val="0"/>
          <w:i w:val="0"/>
          <w:caps w:val="0"/>
          <w:color w:val="030303"/>
          <w:spacing w:val="8"/>
          <w:sz w:val="32"/>
          <w:szCs w:val="32"/>
          <w:shd w:val="clear" w:fill="FFFFFF"/>
          <w:lang w:eastAsia="zh-CN"/>
        </w:rPr>
        <w:t>市本级</w:t>
      </w:r>
      <w:r>
        <w:rPr>
          <w:rFonts w:hint="eastAsia" w:ascii="仿宋" w:hAnsi="仿宋" w:eastAsia="仿宋" w:cs="仿宋"/>
          <w:b w:val="0"/>
          <w:i w:val="0"/>
          <w:caps w:val="0"/>
          <w:color w:val="030303"/>
          <w:spacing w:val="8"/>
          <w:sz w:val="32"/>
          <w:szCs w:val="32"/>
          <w:shd w:val="clear" w:fill="FFFFFF"/>
        </w:rPr>
        <w:t>创新券载体。</w:t>
      </w:r>
    </w:p>
    <w:p>
      <w:pPr>
        <w:pStyle w:val="17"/>
        <w:keepNext w:val="0"/>
        <w:keepLines w:val="0"/>
        <w:pageBreakBefore w:val="0"/>
        <w:widowControl w:val="0"/>
        <w:numPr>
          <w:ilvl w:val="0"/>
          <w:numId w:val="0"/>
        </w:numPr>
        <w:shd w:val="clear" w:color="auto" w:fill="auto"/>
        <w:tabs>
          <w:tab w:val="left" w:pos="1153"/>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 w:hAnsi="仿宋" w:eastAsia="仿宋" w:cs="仿宋"/>
          <w:color w:val="000000"/>
          <w:spacing w:val="0"/>
          <w:w w:val="100"/>
          <w:position w:val="0"/>
          <w:sz w:val="32"/>
          <w:szCs w:val="32"/>
          <w:lang w:eastAsia="zh-CN"/>
        </w:rPr>
      </w:pPr>
      <w:r>
        <w:rPr>
          <w:rFonts w:hint="eastAsia" w:ascii="楷体" w:hAnsi="楷体" w:eastAsia="楷体" w:cs="楷体"/>
          <w:b w:val="0"/>
          <w:bCs w:val="0"/>
          <w:color w:val="000000"/>
          <w:spacing w:val="0"/>
          <w:w w:val="100"/>
          <w:kern w:val="0"/>
          <w:position w:val="0"/>
          <w:sz w:val="32"/>
          <w:szCs w:val="32"/>
          <w:u w:val="none"/>
          <w:shd w:val="clear" w:color="auto" w:fill="auto"/>
          <w:lang w:val="en-US" w:eastAsia="zh-CN" w:bidi="zh-TW"/>
        </w:rPr>
        <w:t>17.支持科技服务机构发展。</w:t>
      </w:r>
      <w:r>
        <w:rPr>
          <w:rFonts w:hint="eastAsia" w:ascii="仿宋" w:hAnsi="仿宋" w:eastAsia="仿宋" w:cs="仿宋"/>
          <w:b w:val="0"/>
          <w:i w:val="0"/>
          <w:caps w:val="0"/>
          <w:color w:val="030303"/>
          <w:spacing w:val="8"/>
          <w:sz w:val="32"/>
          <w:szCs w:val="32"/>
          <w:shd w:val="clear" w:fill="FFFFFF"/>
        </w:rPr>
        <w:t>对辅导</w:t>
      </w:r>
      <w:r>
        <w:rPr>
          <w:rFonts w:hint="eastAsia" w:ascii="仿宋" w:hAnsi="仿宋" w:eastAsia="仿宋" w:cs="仿宋"/>
          <w:b w:val="0"/>
          <w:i w:val="0"/>
          <w:caps w:val="0"/>
          <w:color w:val="030303"/>
          <w:spacing w:val="8"/>
          <w:sz w:val="32"/>
          <w:szCs w:val="32"/>
          <w:shd w:val="clear" w:fill="FFFFFF"/>
          <w:lang w:eastAsia="zh-CN"/>
        </w:rPr>
        <w:t>本市</w:t>
      </w:r>
      <w:r>
        <w:rPr>
          <w:rFonts w:hint="eastAsia" w:ascii="仿宋" w:hAnsi="仿宋" w:eastAsia="仿宋" w:cs="仿宋"/>
          <w:b w:val="0"/>
          <w:i w:val="0"/>
          <w:caps w:val="0"/>
          <w:color w:val="030303"/>
          <w:spacing w:val="8"/>
          <w:sz w:val="32"/>
          <w:szCs w:val="32"/>
          <w:shd w:val="clear" w:fill="FFFFFF"/>
        </w:rPr>
        <w:t>企业</w:t>
      </w:r>
      <w:r>
        <w:rPr>
          <w:rFonts w:hint="eastAsia" w:ascii="仿宋" w:hAnsi="仿宋" w:eastAsia="仿宋" w:cs="仿宋"/>
          <w:b w:val="0"/>
          <w:i w:val="0"/>
          <w:caps w:val="0"/>
          <w:color w:val="030303"/>
          <w:spacing w:val="8"/>
          <w:sz w:val="32"/>
          <w:szCs w:val="32"/>
          <w:shd w:val="clear" w:fill="FFFFFF"/>
          <w:lang w:eastAsia="zh-CN"/>
        </w:rPr>
        <w:t>被</w:t>
      </w:r>
      <w:r>
        <w:rPr>
          <w:rFonts w:hint="eastAsia" w:ascii="仿宋" w:hAnsi="仿宋" w:eastAsia="仿宋" w:cs="仿宋"/>
          <w:b w:val="0"/>
          <w:i w:val="0"/>
          <w:caps w:val="0"/>
          <w:color w:val="030303"/>
          <w:spacing w:val="8"/>
          <w:sz w:val="32"/>
          <w:szCs w:val="32"/>
          <w:shd w:val="clear" w:fill="FFFFFF"/>
        </w:rPr>
        <w:t>认定为国家高新技术企业的，每通过一家给予科技服务机构奖励1万元。</w:t>
      </w:r>
      <w:r>
        <w:rPr>
          <w:rFonts w:hint="eastAsia" w:ascii="仿宋" w:hAnsi="仿宋" w:eastAsia="仿宋" w:cs="仿宋"/>
          <w:color w:val="000000"/>
          <w:spacing w:val="0"/>
          <w:w w:val="100"/>
          <w:position w:val="0"/>
          <w:sz w:val="32"/>
          <w:szCs w:val="32"/>
          <w:lang w:eastAsia="zh-CN"/>
        </w:rPr>
        <w:t>鼓励行业龙头企业检验检测实验室开放，按其服务本地企业的对外实际检验检测费的</w:t>
      </w:r>
      <w:r>
        <w:rPr>
          <w:rFonts w:hint="eastAsia" w:ascii="仿宋" w:hAnsi="仿宋" w:eastAsia="仿宋" w:cs="仿宋"/>
          <w:color w:val="000000"/>
          <w:spacing w:val="0"/>
          <w:w w:val="100"/>
          <w:position w:val="0"/>
          <w:sz w:val="32"/>
          <w:szCs w:val="32"/>
          <w:lang w:val="en-US" w:eastAsia="zh-CN"/>
        </w:rPr>
        <w:t>20%给予奖励，每家每年最高不超过30万元。对新认定为国家级、省级技术转移机构的科技创新服务机构，分别给予奖励50万元、20万元</w:t>
      </w:r>
      <w:r>
        <w:rPr>
          <w:rFonts w:hint="eastAsia" w:ascii="仿宋" w:hAnsi="仿宋" w:eastAsia="仿宋" w:cs="仿宋"/>
          <w:color w:val="000000"/>
          <w:spacing w:val="0"/>
          <w:w w:val="100"/>
          <w:position w:val="0"/>
          <w:sz w:val="32"/>
          <w:szCs w:val="32"/>
        </w:rPr>
        <w:t>。</w:t>
      </w:r>
    </w:p>
    <w:p>
      <w:pPr>
        <w:pStyle w:val="17"/>
        <w:keepNext w:val="0"/>
        <w:keepLines w:val="0"/>
        <w:pageBreakBefore w:val="0"/>
        <w:widowControl w:val="0"/>
        <w:numPr>
          <w:ilvl w:val="0"/>
          <w:numId w:val="0"/>
        </w:numPr>
        <w:shd w:val="clear" w:color="auto" w:fill="auto"/>
        <w:tabs>
          <w:tab w:val="left" w:pos="986"/>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黑体" w:hAnsi="黑体" w:eastAsia="黑体" w:cs="黑体"/>
          <w:color w:val="000000"/>
          <w:spacing w:val="0"/>
          <w:w w:val="100"/>
          <w:position w:val="0"/>
          <w:sz w:val="32"/>
          <w:szCs w:val="32"/>
          <w:lang w:eastAsia="zh-CN"/>
        </w:rPr>
      </w:pPr>
      <w:r>
        <w:rPr>
          <w:rFonts w:hint="eastAsia" w:ascii="黑体" w:hAnsi="黑体" w:eastAsia="黑体" w:cs="黑体"/>
          <w:color w:val="000000"/>
          <w:spacing w:val="0"/>
          <w:w w:val="100"/>
          <w:position w:val="0"/>
          <w:sz w:val="32"/>
          <w:szCs w:val="32"/>
          <w:lang w:eastAsia="zh-CN"/>
        </w:rPr>
        <w:t>七、支持科技金融融合</w:t>
      </w:r>
    </w:p>
    <w:p>
      <w:pPr>
        <w:pStyle w:val="17"/>
        <w:keepNext w:val="0"/>
        <w:keepLines w:val="0"/>
        <w:pageBreakBefore w:val="0"/>
        <w:widowControl w:val="0"/>
        <w:numPr>
          <w:ilvl w:val="0"/>
          <w:numId w:val="0"/>
        </w:numPr>
        <w:shd w:val="clear" w:color="auto" w:fill="auto"/>
        <w:tabs>
          <w:tab w:val="left" w:pos="1178"/>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 w:hAnsi="仿宋" w:eastAsia="仿宋" w:cs="仿宋"/>
          <w:sz w:val="32"/>
          <w:szCs w:val="32"/>
        </w:rPr>
      </w:pPr>
      <w:bookmarkStart w:id="19" w:name="bookmark36"/>
      <w:bookmarkEnd w:id="19"/>
      <w:bookmarkStart w:id="20" w:name="bookmark33"/>
      <w:bookmarkEnd w:id="20"/>
      <w:r>
        <w:rPr>
          <w:rFonts w:hint="eastAsia" w:ascii="楷体" w:hAnsi="楷体" w:eastAsia="楷体" w:cs="楷体"/>
          <w:b w:val="0"/>
          <w:bCs w:val="0"/>
          <w:color w:val="000000"/>
          <w:spacing w:val="0"/>
          <w:w w:val="100"/>
          <w:position w:val="0"/>
          <w:sz w:val="32"/>
          <w:szCs w:val="32"/>
          <w:lang w:val="en-US" w:eastAsia="zh-CN"/>
        </w:rPr>
        <w:t>18.支持科技企业降低贷款成本。</w:t>
      </w:r>
      <w:r>
        <w:rPr>
          <w:rFonts w:hint="eastAsia" w:ascii="仿宋" w:hAnsi="仿宋" w:eastAsia="仿宋" w:cs="仿宋"/>
          <w:b w:val="0"/>
          <w:bCs w:val="0"/>
          <w:color w:val="000000"/>
          <w:spacing w:val="0"/>
          <w:w w:val="100"/>
          <w:position w:val="0"/>
          <w:sz w:val="32"/>
          <w:szCs w:val="32"/>
          <w:lang w:eastAsia="zh-CN"/>
        </w:rPr>
        <w:t>我市</w:t>
      </w:r>
      <w:r>
        <w:rPr>
          <w:rFonts w:hint="eastAsia" w:ascii="仿宋" w:hAnsi="仿宋" w:eastAsia="仿宋" w:cs="仿宋"/>
          <w:color w:val="000000"/>
          <w:spacing w:val="0"/>
          <w:w w:val="100"/>
          <w:position w:val="0"/>
          <w:sz w:val="32"/>
          <w:szCs w:val="32"/>
          <w:lang w:eastAsia="zh-CN"/>
        </w:rPr>
        <w:t>国家</w:t>
      </w:r>
      <w:r>
        <w:rPr>
          <w:rFonts w:hint="eastAsia" w:ascii="仿宋" w:hAnsi="仿宋" w:eastAsia="仿宋" w:cs="仿宋"/>
          <w:color w:val="000000"/>
          <w:spacing w:val="0"/>
          <w:w w:val="100"/>
          <w:position w:val="0"/>
          <w:sz w:val="32"/>
          <w:szCs w:val="32"/>
        </w:rPr>
        <w:t>高新技术企业、省科技型中小企业向</w:t>
      </w:r>
      <w:r>
        <w:rPr>
          <w:rFonts w:hint="eastAsia" w:ascii="仿宋" w:hAnsi="仿宋" w:eastAsia="仿宋" w:cs="仿宋"/>
          <w:color w:val="000000"/>
          <w:spacing w:val="0"/>
          <w:w w:val="100"/>
          <w:position w:val="0"/>
          <w:sz w:val="32"/>
          <w:szCs w:val="32"/>
          <w:lang w:eastAsia="zh-CN"/>
        </w:rPr>
        <w:t>温州市</w:t>
      </w:r>
      <w:r>
        <w:rPr>
          <w:rFonts w:hint="eastAsia" w:ascii="仿宋" w:hAnsi="仿宋" w:eastAsia="仿宋" w:cs="仿宋"/>
          <w:color w:val="000000"/>
          <w:spacing w:val="0"/>
          <w:w w:val="100"/>
          <w:position w:val="0"/>
          <w:sz w:val="32"/>
          <w:szCs w:val="32"/>
        </w:rPr>
        <w:t>银行业金融机构贷款，按贷款市场报价利率</w:t>
      </w:r>
      <w:r>
        <w:rPr>
          <w:rFonts w:hint="eastAsia" w:ascii="仿宋" w:hAnsi="仿宋" w:eastAsia="仿宋" w:cs="仿宋"/>
          <w:color w:val="000000"/>
          <w:spacing w:val="0"/>
          <w:w w:val="100"/>
          <w:position w:val="0"/>
          <w:sz w:val="32"/>
          <w:szCs w:val="32"/>
          <w:lang w:val="en-US" w:eastAsia="en-US" w:bidi="en-US"/>
        </w:rPr>
        <w:t>（LPR）</w:t>
      </w:r>
      <w:r>
        <w:rPr>
          <w:rFonts w:hint="eastAsia" w:ascii="仿宋" w:hAnsi="仿宋" w:eastAsia="仿宋" w:cs="仿宋"/>
          <w:color w:val="000000"/>
          <w:spacing w:val="0"/>
          <w:w w:val="100"/>
          <w:position w:val="0"/>
          <w:sz w:val="32"/>
          <w:szCs w:val="32"/>
        </w:rPr>
        <w:t>的10%享受市级财政贷款补助，单户不超过20万元。</w:t>
      </w:r>
    </w:p>
    <w:p>
      <w:pPr>
        <w:pStyle w:val="17"/>
        <w:keepNext w:val="0"/>
        <w:keepLines w:val="0"/>
        <w:pageBreakBefore w:val="0"/>
        <w:widowControl w:val="0"/>
        <w:numPr>
          <w:ilvl w:val="0"/>
          <w:numId w:val="0"/>
        </w:numPr>
        <w:shd w:val="clear" w:color="auto" w:fill="auto"/>
        <w:tabs>
          <w:tab w:val="left" w:pos="119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 w:hAnsi="仿宋" w:eastAsia="仿宋" w:cs="仿宋"/>
          <w:sz w:val="32"/>
          <w:szCs w:val="32"/>
        </w:rPr>
      </w:pPr>
      <w:bookmarkStart w:id="21" w:name="bookmark37"/>
      <w:bookmarkEnd w:id="21"/>
      <w:r>
        <w:rPr>
          <w:rFonts w:hint="eastAsia" w:ascii="楷体" w:hAnsi="楷体" w:eastAsia="楷体" w:cs="楷体"/>
          <w:b w:val="0"/>
          <w:bCs w:val="0"/>
          <w:color w:val="000000"/>
          <w:spacing w:val="0"/>
          <w:w w:val="100"/>
          <w:position w:val="0"/>
          <w:sz w:val="32"/>
          <w:szCs w:val="32"/>
          <w:lang w:val="en-US" w:eastAsia="zh-CN"/>
        </w:rPr>
        <w:t>19.支持金融机构金融产品创新。</w:t>
      </w:r>
      <w:r>
        <w:rPr>
          <w:rFonts w:hint="eastAsia" w:ascii="仿宋" w:hAnsi="仿宋" w:eastAsia="仿宋" w:cs="仿宋"/>
          <w:color w:val="000000"/>
          <w:spacing w:val="0"/>
          <w:w w:val="100"/>
          <w:position w:val="0"/>
          <w:sz w:val="32"/>
          <w:szCs w:val="32"/>
        </w:rPr>
        <w:t>对高新技术企业、</w:t>
      </w:r>
      <w:r>
        <w:rPr>
          <w:rFonts w:hint="eastAsia" w:ascii="仿宋" w:hAnsi="仿宋" w:eastAsia="仿宋" w:cs="仿宋"/>
          <w:color w:val="000000"/>
          <w:spacing w:val="0"/>
          <w:w w:val="100"/>
          <w:position w:val="0"/>
          <w:sz w:val="32"/>
          <w:szCs w:val="32"/>
          <w:lang w:eastAsia="zh-CN"/>
        </w:rPr>
        <w:t>省</w:t>
      </w:r>
      <w:r>
        <w:rPr>
          <w:rFonts w:hint="eastAsia" w:ascii="仿宋" w:hAnsi="仿宋" w:eastAsia="仿宋" w:cs="仿宋"/>
          <w:color w:val="000000"/>
          <w:spacing w:val="0"/>
          <w:w w:val="100"/>
          <w:position w:val="0"/>
          <w:sz w:val="32"/>
          <w:szCs w:val="32"/>
        </w:rPr>
        <w:t>科技型中小企业购买的关键研发设备保险、专利保险等科技保险类产品，</w:t>
      </w:r>
      <w:r>
        <w:rPr>
          <w:rFonts w:hint="eastAsia" w:ascii="仿宋" w:hAnsi="仿宋" w:eastAsia="仿宋" w:cs="仿宋"/>
          <w:color w:val="000000"/>
          <w:spacing w:val="0"/>
          <w:w w:val="100"/>
          <w:position w:val="0"/>
          <w:sz w:val="32"/>
          <w:szCs w:val="32"/>
          <w:lang w:eastAsia="zh-CN"/>
        </w:rPr>
        <w:t>市本级财政</w:t>
      </w:r>
      <w:r>
        <w:rPr>
          <w:rFonts w:hint="eastAsia" w:ascii="仿宋" w:hAnsi="仿宋" w:eastAsia="仿宋" w:cs="仿宋"/>
          <w:color w:val="000000"/>
          <w:spacing w:val="0"/>
          <w:w w:val="100"/>
          <w:position w:val="0"/>
          <w:sz w:val="32"/>
          <w:szCs w:val="32"/>
        </w:rPr>
        <w:t>给予年度保费总额50%、不超过10万元的保费补贴。</w:t>
      </w:r>
    </w:p>
    <w:p>
      <w:pPr>
        <w:pStyle w:val="17"/>
        <w:keepNext w:val="0"/>
        <w:keepLines w:val="0"/>
        <w:pageBreakBefore w:val="0"/>
        <w:widowControl w:val="0"/>
        <w:numPr>
          <w:ilvl w:val="0"/>
          <w:numId w:val="0"/>
        </w:numPr>
        <w:shd w:val="clear" w:color="auto" w:fill="auto"/>
        <w:tabs>
          <w:tab w:val="left" w:pos="117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 w:hAnsi="仿宋" w:eastAsia="仿宋" w:cs="仿宋"/>
          <w:sz w:val="32"/>
          <w:szCs w:val="32"/>
        </w:rPr>
      </w:pPr>
      <w:bookmarkStart w:id="22" w:name="bookmark38"/>
      <w:bookmarkEnd w:id="22"/>
      <w:r>
        <w:rPr>
          <w:rFonts w:hint="eastAsia" w:ascii="楷体" w:hAnsi="楷体" w:eastAsia="楷体" w:cs="楷体"/>
          <w:b w:val="0"/>
          <w:bCs w:val="0"/>
          <w:color w:val="000000"/>
          <w:spacing w:val="0"/>
          <w:w w:val="100"/>
          <w:position w:val="0"/>
          <w:sz w:val="32"/>
          <w:szCs w:val="32"/>
          <w:lang w:val="en-US" w:eastAsia="zh-CN"/>
        </w:rPr>
        <w:t>20.</w:t>
      </w:r>
      <w:r>
        <w:rPr>
          <w:rFonts w:hint="eastAsia" w:ascii="楷体" w:hAnsi="楷体" w:eastAsia="楷体" w:cs="楷体"/>
          <w:b w:val="0"/>
          <w:bCs w:val="0"/>
          <w:color w:val="000000"/>
          <w:spacing w:val="0"/>
          <w:w w:val="100"/>
          <w:position w:val="0"/>
          <w:sz w:val="32"/>
          <w:szCs w:val="32"/>
        </w:rPr>
        <w:t>支持科技金融综合改革。</w:t>
      </w:r>
      <w:r>
        <w:rPr>
          <w:rFonts w:hint="eastAsia" w:ascii="仿宋" w:hAnsi="仿宋" w:eastAsia="仿宋" w:cs="仿宋"/>
          <w:sz w:val="32"/>
          <w:szCs w:val="32"/>
          <w:u w:val="none"/>
          <w:lang w:val="en-US" w:eastAsia="zh-CN"/>
        </w:rPr>
        <w:t>鼓励知识产权质押贷款，对开展知识产权（含商标权、专利权）质押贷款业务的民营企业，可享受相应贷款利息10%的市本级财政补助，单家企业年度补助不超过20万元</w:t>
      </w:r>
      <w:r>
        <w:rPr>
          <w:rFonts w:hint="eastAsia" w:ascii="仿宋" w:hAnsi="仿宋" w:eastAsia="仿宋" w:cs="仿宋"/>
          <w:color w:val="000000"/>
          <w:spacing w:val="0"/>
          <w:w w:val="100"/>
          <w:position w:val="0"/>
          <w:sz w:val="32"/>
          <w:szCs w:val="32"/>
        </w:rPr>
        <w:t>。</w:t>
      </w:r>
    </w:p>
    <w:p>
      <w:pPr>
        <w:pStyle w:val="17"/>
        <w:keepNext w:val="0"/>
        <w:keepLines w:val="0"/>
        <w:pageBreakBefore w:val="0"/>
        <w:widowControl w:val="0"/>
        <w:numPr>
          <w:ilvl w:val="0"/>
          <w:numId w:val="0"/>
        </w:numPr>
        <w:shd w:val="clear" w:color="auto" w:fill="auto"/>
        <w:tabs>
          <w:tab w:val="left" w:pos="1987"/>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 w:hAnsi="仿宋" w:eastAsia="仿宋" w:cs="仿宋"/>
          <w:sz w:val="32"/>
          <w:szCs w:val="32"/>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center"/>
        <w:textAlignment w:val="auto"/>
        <w:rPr>
          <w:rFonts w:hint="eastAsia" w:ascii="仿宋" w:hAnsi="仿宋" w:eastAsia="仿宋" w:cs="仿宋"/>
          <w:color w:val="000000"/>
          <w:spacing w:val="0"/>
          <w:w w:val="100"/>
          <w:position w:val="0"/>
          <w:sz w:val="32"/>
          <w:szCs w:val="32"/>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center"/>
        <w:textAlignment w:val="auto"/>
        <w:rPr>
          <w:rFonts w:hint="eastAsia" w:ascii="仿宋" w:hAnsi="仿宋" w:eastAsia="仿宋" w:cs="仿宋"/>
          <w:color w:val="000000"/>
          <w:spacing w:val="0"/>
          <w:w w:val="100"/>
          <w:position w:val="0"/>
          <w:sz w:val="32"/>
          <w:szCs w:val="32"/>
        </w:rPr>
      </w:pPr>
    </w:p>
    <w:p>
      <w:pPr>
        <w:pageBreakBefore w:val="0"/>
        <w:kinsoku/>
        <w:wordWrap/>
        <w:overflowPunct/>
        <w:topLinePunct w:val="0"/>
        <w:autoSpaceDE/>
        <w:autoSpaceDN/>
        <w:bidi w:val="0"/>
        <w:adjustRightInd/>
        <w:snapToGrid/>
        <w:spacing w:before="0" w:after="0" w:line="560" w:lineRule="exact"/>
        <w:textAlignment w:val="auto"/>
        <w:rPr>
          <w:rFonts w:hint="eastAsia" w:ascii="仿宋" w:hAnsi="仿宋" w:eastAsia="仿宋" w:cs="仿宋"/>
          <w:color w:val="000000"/>
          <w:spacing w:val="0"/>
          <w:w w:val="100"/>
          <w:position w:val="0"/>
          <w:sz w:val="48"/>
          <w:szCs w:val="48"/>
          <w:lang w:val="en-US" w:eastAsia="zh-CN"/>
        </w:rPr>
      </w:pPr>
      <w:r>
        <w:rPr>
          <w:rFonts w:hint="eastAsia" w:ascii="仿宋" w:hAnsi="仿宋" w:eastAsia="仿宋" w:cs="仿宋"/>
          <w:color w:val="000000"/>
          <w:spacing w:val="0"/>
          <w:w w:val="100"/>
          <w:position w:val="0"/>
          <w:sz w:val="48"/>
          <w:szCs w:val="48"/>
          <w:lang w:val="en-US" w:eastAsia="zh-CN"/>
        </w:rPr>
        <w:br w:type="page"/>
      </w:r>
    </w:p>
    <w:p>
      <w:pPr>
        <w:pStyle w:val="17"/>
        <w:keepNext w:val="0"/>
        <w:keepLines w:val="0"/>
        <w:pageBreakBefore w:val="0"/>
        <w:widowControl w:val="0"/>
        <w:numPr>
          <w:ilvl w:val="0"/>
          <w:numId w:val="0"/>
        </w:numPr>
        <w:shd w:val="clear" w:color="auto" w:fill="auto"/>
        <w:tabs>
          <w:tab w:val="left" w:pos="1970"/>
        </w:tabs>
        <w:kinsoku/>
        <w:wordWrap/>
        <w:overflowPunct/>
        <w:topLinePunct w:val="0"/>
        <w:autoSpaceDE/>
        <w:autoSpaceDN/>
        <w:bidi w:val="0"/>
        <w:adjustRightInd/>
        <w:snapToGrid/>
        <w:spacing w:before="0" w:after="0" w:line="560" w:lineRule="exact"/>
        <w:ind w:right="0" w:rightChars="0"/>
        <w:jc w:val="center"/>
        <w:textAlignment w:val="auto"/>
        <w:rPr>
          <w:rFonts w:hint="eastAsia" w:ascii="黑体" w:hAnsi="黑体" w:eastAsia="黑体" w:cs="黑体"/>
          <w:color w:val="000000"/>
          <w:spacing w:val="0"/>
          <w:w w:val="100"/>
          <w:position w:val="0"/>
          <w:sz w:val="44"/>
          <w:szCs w:val="44"/>
          <w:lang w:val="en-US" w:eastAsia="zh-CN"/>
        </w:rPr>
      </w:pPr>
      <w:r>
        <w:rPr>
          <w:rFonts w:hint="eastAsia" w:ascii="黑体" w:hAnsi="黑体" w:eastAsia="黑体" w:cs="黑体"/>
          <w:color w:val="000000"/>
          <w:spacing w:val="0"/>
          <w:w w:val="100"/>
          <w:position w:val="0"/>
          <w:sz w:val="44"/>
          <w:szCs w:val="44"/>
          <w:lang w:val="en-US" w:eastAsia="zh-CN"/>
        </w:rPr>
        <w:t>附  则</w:t>
      </w:r>
    </w:p>
    <w:p>
      <w:pPr>
        <w:pStyle w:val="17"/>
        <w:keepNext w:val="0"/>
        <w:keepLines w:val="0"/>
        <w:pageBreakBefore w:val="0"/>
        <w:widowControl w:val="0"/>
        <w:numPr>
          <w:ilvl w:val="0"/>
          <w:numId w:val="0"/>
        </w:numPr>
        <w:shd w:val="clear" w:color="auto" w:fill="auto"/>
        <w:tabs>
          <w:tab w:val="left" w:pos="1346"/>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 w:hAnsi="仿宋" w:eastAsia="仿宋" w:cs="仿宋"/>
          <w:b w:val="0"/>
          <w:bCs w:val="0"/>
          <w:color w:val="000000"/>
          <w:spacing w:val="0"/>
          <w:w w:val="100"/>
          <w:position w:val="0"/>
          <w:sz w:val="32"/>
          <w:szCs w:val="32"/>
          <w:lang w:val="en-US" w:eastAsia="zh-CN"/>
        </w:rPr>
      </w:pPr>
    </w:p>
    <w:p>
      <w:pPr>
        <w:pStyle w:val="17"/>
        <w:keepNext w:val="0"/>
        <w:keepLines w:val="0"/>
        <w:pageBreakBefore w:val="0"/>
        <w:widowControl w:val="0"/>
        <w:numPr>
          <w:ilvl w:val="0"/>
          <w:numId w:val="0"/>
        </w:numPr>
        <w:shd w:val="clear" w:color="auto" w:fill="auto"/>
        <w:tabs>
          <w:tab w:val="left" w:pos="1346"/>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color w:val="000000"/>
          <w:spacing w:val="0"/>
          <w:w w:val="100"/>
          <w:position w:val="0"/>
          <w:sz w:val="32"/>
          <w:szCs w:val="32"/>
          <w:lang w:val="en-US" w:eastAsia="zh-CN"/>
        </w:rPr>
        <w:t>1.</w:t>
      </w:r>
      <w:r>
        <w:rPr>
          <w:rFonts w:hint="eastAsia" w:ascii="仿宋" w:hAnsi="仿宋" w:eastAsia="仿宋" w:cs="仿宋"/>
          <w:b w:val="0"/>
          <w:bCs w:val="0"/>
          <w:color w:val="000000"/>
          <w:spacing w:val="0"/>
          <w:w w:val="100"/>
          <w:position w:val="0"/>
          <w:sz w:val="32"/>
          <w:szCs w:val="32"/>
        </w:rPr>
        <w:t>关于政策适用对象。除正文有明确规定外，文中所指企业为申报时注册地和财政收入在</w:t>
      </w:r>
      <w:r>
        <w:rPr>
          <w:rFonts w:hint="eastAsia" w:ascii="仿宋" w:hAnsi="仿宋" w:eastAsia="仿宋" w:cs="仿宋"/>
          <w:b w:val="0"/>
          <w:bCs w:val="0"/>
          <w:color w:val="000000"/>
          <w:spacing w:val="0"/>
          <w:w w:val="100"/>
          <w:position w:val="0"/>
          <w:sz w:val="32"/>
          <w:szCs w:val="32"/>
          <w:lang w:eastAsia="zh-CN"/>
        </w:rPr>
        <w:t>龙港</w:t>
      </w:r>
      <w:r>
        <w:rPr>
          <w:rFonts w:hint="eastAsia" w:ascii="仿宋" w:hAnsi="仿宋" w:eastAsia="仿宋" w:cs="仿宋"/>
          <w:b w:val="0"/>
          <w:bCs w:val="0"/>
          <w:color w:val="000000"/>
          <w:spacing w:val="0"/>
          <w:w w:val="100"/>
          <w:position w:val="0"/>
          <w:sz w:val="32"/>
          <w:szCs w:val="32"/>
        </w:rPr>
        <w:t>市范围内具有独立法人资格的企业或合伙企业,台资、外资企业享受同等待遇。房地产、贸易型企业（项目）、</w:t>
      </w:r>
      <w:r>
        <w:rPr>
          <w:rFonts w:hint="eastAsia" w:ascii="仿宋" w:hAnsi="仿宋" w:eastAsia="仿宋" w:cs="仿宋"/>
          <w:b w:val="0"/>
          <w:bCs w:val="0"/>
          <w:color w:val="000000"/>
          <w:spacing w:val="0"/>
          <w:w w:val="100"/>
          <w:position w:val="0"/>
          <w:sz w:val="32"/>
          <w:szCs w:val="32"/>
          <w:lang w:eastAsia="zh-CN"/>
        </w:rPr>
        <w:t>“</w:t>
      </w:r>
      <w:r>
        <w:rPr>
          <w:rFonts w:hint="eastAsia" w:ascii="仿宋" w:hAnsi="仿宋" w:eastAsia="仿宋" w:cs="仿宋"/>
          <w:b w:val="0"/>
          <w:bCs w:val="0"/>
          <w:color w:val="000000"/>
          <w:spacing w:val="0"/>
          <w:w w:val="100"/>
          <w:position w:val="0"/>
          <w:sz w:val="32"/>
          <w:szCs w:val="32"/>
        </w:rPr>
        <w:t>亩均论英雄”综合评价</w:t>
      </w:r>
      <w:r>
        <w:rPr>
          <w:rFonts w:hint="eastAsia" w:ascii="仿宋" w:hAnsi="仿宋" w:eastAsia="仿宋" w:cs="仿宋"/>
          <w:b w:val="0"/>
          <w:bCs w:val="0"/>
          <w:color w:val="000000"/>
          <w:spacing w:val="0"/>
          <w:w w:val="100"/>
          <w:position w:val="0"/>
          <w:sz w:val="32"/>
          <w:szCs w:val="32"/>
          <w:lang w:val="en-US" w:eastAsia="en-US" w:bidi="en-US"/>
        </w:rPr>
        <w:t>D</w:t>
      </w:r>
      <w:r>
        <w:rPr>
          <w:rFonts w:hint="eastAsia" w:ascii="仿宋" w:hAnsi="仿宋" w:eastAsia="仿宋" w:cs="仿宋"/>
          <w:b w:val="0"/>
          <w:bCs w:val="0"/>
          <w:color w:val="000000"/>
          <w:spacing w:val="0"/>
          <w:w w:val="100"/>
          <w:position w:val="0"/>
          <w:sz w:val="32"/>
          <w:szCs w:val="32"/>
        </w:rPr>
        <w:t>类</w:t>
      </w:r>
      <w:r>
        <w:rPr>
          <w:rFonts w:hint="eastAsia" w:ascii="仿宋" w:hAnsi="仿宋" w:eastAsia="仿宋" w:cs="仿宋"/>
          <w:b w:val="0"/>
          <w:bCs w:val="0"/>
          <w:color w:val="000000"/>
          <w:spacing w:val="0"/>
          <w:w w:val="100"/>
          <w:position w:val="0"/>
          <w:sz w:val="32"/>
          <w:szCs w:val="32"/>
          <w:lang w:eastAsia="zh-CN"/>
        </w:rPr>
        <w:t>工业</w:t>
      </w:r>
      <w:r>
        <w:rPr>
          <w:rFonts w:hint="eastAsia" w:ascii="仿宋" w:hAnsi="仿宋" w:eastAsia="仿宋" w:cs="仿宋"/>
          <w:b w:val="0"/>
          <w:bCs w:val="0"/>
          <w:color w:val="000000"/>
          <w:spacing w:val="0"/>
          <w:w w:val="100"/>
          <w:position w:val="0"/>
          <w:sz w:val="32"/>
          <w:szCs w:val="32"/>
        </w:rPr>
        <w:t>企业、</w:t>
      </w:r>
      <w:r>
        <w:rPr>
          <w:rFonts w:hint="eastAsia" w:ascii="仿宋" w:hAnsi="仿宋" w:eastAsia="仿宋" w:cs="仿宋"/>
          <w:b w:val="0"/>
          <w:bCs w:val="0"/>
          <w:color w:val="000000"/>
          <w:spacing w:val="0"/>
          <w:w w:val="100"/>
          <w:position w:val="0"/>
          <w:sz w:val="32"/>
          <w:szCs w:val="32"/>
          <w:lang w:eastAsia="zh-CN"/>
        </w:rPr>
        <w:t>未参加“</w:t>
      </w:r>
      <w:r>
        <w:rPr>
          <w:rFonts w:hint="eastAsia" w:ascii="仿宋" w:hAnsi="仿宋" w:eastAsia="仿宋" w:cs="仿宋"/>
          <w:b w:val="0"/>
          <w:bCs w:val="0"/>
          <w:color w:val="000000"/>
          <w:spacing w:val="0"/>
          <w:w w:val="100"/>
          <w:position w:val="0"/>
          <w:sz w:val="32"/>
          <w:szCs w:val="32"/>
        </w:rPr>
        <w:t>亩均论英雄”综合评价</w:t>
      </w:r>
      <w:r>
        <w:rPr>
          <w:rFonts w:hint="eastAsia" w:ascii="仿宋" w:hAnsi="仿宋" w:eastAsia="仿宋" w:cs="仿宋"/>
          <w:b w:val="0"/>
          <w:bCs w:val="0"/>
          <w:color w:val="000000"/>
          <w:spacing w:val="0"/>
          <w:w w:val="100"/>
          <w:position w:val="0"/>
          <w:sz w:val="32"/>
          <w:szCs w:val="32"/>
          <w:lang w:eastAsia="zh-CN"/>
        </w:rPr>
        <w:t>工业企业、</w:t>
      </w:r>
      <w:r>
        <w:rPr>
          <w:rFonts w:hint="eastAsia" w:ascii="仿宋" w:hAnsi="仿宋" w:eastAsia="仿宋" w:cs="仿宋"/>
          <w:b w:val="0"/>
          <w:bCs w:val="0"/>
          <w:color w:val="000000"/>
          <w:spacing w:val="0"/>
          <w:w w:val="100"/>
          <w:position w:val="0"/>
          <w:sz w:val="32"/>
          <w:szCs w:val="32"/>
        </w:rPr>
        <w:t>列入严重失信名单企业均不享受本政策全部条款。在奖补公示截止</w:t>
      </w:r>
      <w:r>
        <w:rPr>
          <w:rFonts w:hint="eastAsia" w:ascii="仿宋" w:hAnsi="仿宋" w:eastAsia="仿宋" w:cs="仿宋"/>
          <w:b w:val="0"/>
          <w:bCs w:val="0"/>
          <w:color w:val="000000"/>
          <w:spacing w:val="0"/>
          <w:w w:val="100"/>
          <w:position w:val="0"/>
          <w:sz w:val="32"/>
          <w:szCs w:val="32"/>
          <w:lang w:eastAsia="zh-CN"/>
        </w:rPr>
        <w:t>日</w:t>
      </w:r>
      <w:r>
        <w:rPr>
          <w:rFonts w:hint="eastAsia" w:ascii="仿宋" w:hAnsi="仿宋" w:eastAsia="仿宋" w:cs="仿宋"/>
          <w:b w:val="0"/>
          <w:bCs w:val="0"/>
          <w:color w:val="000000"/>
          <w:spacing w:val="0"/>
          <w:w w:val="100"/>
          <w:position w:val="0"/>
          <w:sz w:val="32"/>
          <w:szCs w:val="32"/>
        </w:rPr>
        <w:t>前将企业注册地搬离和未在要求时间内在温州市产业政策奖励兑现系统填报相关数据以及不符合奖补资格的，不予奖补。严重失信名单、</w:t>
      </w:r>
      <w:r>
        <w:rPr>
          <w:rFonts w:hint="eastAsia" w:ascii="仿宋" w:hAnsi="仿宋" w:eastAsia="仿宋" w:cs="仿宋"/>
          <w:b w:val="0"/>
          <w:bCs w:val="0"/>
          <w:color w:val="000000"/>
          <w:spacing w:val="0"/>
          <w:w w:val="100"/>
          <w:position w:val="0"/>
          <w:sz w:val="32"/>
          <w:szCs w:val="32"/>
          <w:lang w:val="zh-CN" w:eastAsia="zh-CN" w:bidi="zh-CN"/>
        </w:rPr>
        <w:t>“亩</w:t>
      </w:r>
      <w:r>
        <w:rPr>
          <w:rFonts w:hint="eastAsia" w:ascii="仿宋" w:hAnsi="仿宋" w:eastAsia="仿宋" w:cs="仿宋"/>
          <w:b w:val="0"/>
          <w:bCs w:val="0"/>
          <w:color w:val="000000"/>
          <w:spacing w:val="0"/>
          <w:w w:val="100"/>
          <w:position w:val="0"/>
          <w:sz w:val="32"/>
          <w:szCs w:val="32"/>
        </w:rPr>
        <w:t>均论英雄”评价结果名单以奖补公示截止前政府提供的最新名单为审核节点。</w:t>
      </w:r>
      <w:r>
        <w:rPr>
          <w:rFonts w:hint="eastAsia" w:ascii="仿宋" w:hAnsi="仿宋" w:eastAsia="仿宋" w:cs="仿宋"/>
          <w:color w:val="auto"/>
          <w:spacing w:val="0"/>
          <w:kern w:val="0"/>
          <w:sz w:val="32"/>
          <w:szCs w:val="32"/>
          <w:lang w:val="en-US" w:eastAsia="zh-CN" w:bidi="ar"/>
        </w:rPr>
        <w:t>规上工业企业在统计联网直报平台上研发占比在2%（含）以上、1.5%（含）-2%、1%（含）-1.5%、1%-0.5%（含）的，分别按100%、80%、50%、30%的比例享受《关于加快推进实体经济高质量发展的若干政策》中的技改补助政策，研发占比0.5%以下的不予享受技改补助政策，研发占比</w:t>
      </w:r>
      <w:r>
        <w:rPr>
          <w:rFonts w:hint="eastAsia" w:ascii="仿宋" w:hAnsi="仿宋" w:eastAsia="仿宋" w:cs="仿宋"/>
          <w:b w:val="0"/>
          <w:bCs w:val="0"/>
          <w:color w:val="000000"/>
          <w:spacing w:val="0"/>
          <w:w w:val="100"/>
          <w:position w:val="0"/>
          <w:sz w:val="32"/>
          <w:szCs w:val="32"/>
        </w:rPr>
        <w:t>以奖补公示截止前政府提供的最新</w:t>
      </w:r>
      <w:r>
        <w:rPr>
          <w:rFonts w:hint="eastAsia" w:ascii="仿宋" w:hAnsi="仿宋" w:eastAsia="仿宋" w:cs="仿宋"/>
          <w:b w:val="0"/>
          <w:bCs w:val="0"/>
          <w:color w:val="000000"/>
          <w:spacing w:val="0"/>
          <w:w w:val="100"/>
          <w:position w:val="0"/>
          <w:sz w:val="32"/>
          <w:szCs w:val="32"/>
          <w:lang w:eastAsia="zh-CN"/>
        </w:rPr>
        <w:t>数据</w:t>
      </w:r>
      <w:r>
        <w:rPr>
          <w:rFonts w:hint="eastAsia" w:ascii="仿宋" w:hAnsi="仿宋" w:eastAsia="仿宋" w:cs="仿宋"/>
          <w:b w:val="0"/>
          <w:bCs w:val="0"/>
          <w:color w:val="000000"/>
          <w:spacing w:val="0"/>
          <w:w w:val="100"/>
          <w:position w:val="0"/>
          <w:sz w:val="32"/>
          <w:szCs w:val="32"/>
        </w:rPr>
        <w:t>为审核节点</w:t>
      </w:r>
      <w:r>
        <w:rPr>
          <w:rFonts w:hint="eastAsia" w:ascii="仿宋" w:hAnsi="仿宋" w:eastAsia="仿宋" w:cs="仿宋"/>
          <w:color w:val="auto"/>
          <w:kern w:val="0"/>
          <w:sz w:val="32"/>
          <w:szCs w:val="32"/>
          <w:lang w:val="en-US" w:eastAsia="zh-CN" w:bidi="ar"/>
        </w:rPr>
        <w:t>。</w:t>
      </w:r>
      <w:r>
        <w:rPr>
          <w:rFonts w:hint="eastAsia" w:ascii="仿宋" w:hAnsi="仿宋" w:eastAsia="仿宋" w:cs="仿宋"/>
          <w:b w:val="0"/>
          <w:bCs w:val="0"/>
          <w:color w:val="000000"/>
          <w:spacing w:val="0"/>
          <w:w w:val="100"/>
          <w:position w:val="0"/>
          <w:sz w:val="32"/>
          <w:szCs w:val="32"/>
          <w:lang w:eastAsia="zh-CN"/>
        </w:rPr>
        <w:t>企业申请奖补须符合并承诺不存在严重性质的违法用地违法建设、不存在未经审批擅自改变功能和当年未发生安全生产、食品安全、环境污染等重大责任事故、未发性较大群体性事件情况。</w:t>
      </w:r>
    </w:p>
    <w:p>
      <w:pPr>
        <w:pStyle w:val="17"/>
        <w:keepNext w:val="0"/>
        <w:keepLines w:val="0"/>
        <w:pageBreakBefore w:val="0"/>
        <w:widowControl w:val="0"/>
        <w:numPr>
          <w:ilvl w:val="0"/>
          <w:numId w:val="0"/>
        </w:numPr>
        <w:shd w:val="clear" w:color="auto" w:fill="auto"/>
        <w:tabs>
          <w:tab w:val="left" w:pos="1970"/>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 w:hAnsi="仿宋" w:eastAsia="仿宋" w:cs="仿宋"/>
          <w:b w:val="0"/>
          <w:bCs w:val="0"/>
          <w:sz w:val="32"/>
          <w:szCs w:val="32"/>
        </w:rPr>
      </w:pPr>
      <w:bookmarkStart w:id="23" w:name="bookmark41"/>
      <w:bookmarkEnd w:id="23"/>
      <w:r>
        <w:rPr>
          <w:rFonts w:hint="eastAsia" w:ascii="仿宋" w:hAnsi="仿宋" w:eastAsia="仿宋" w:cs="仿宋"/>
          <w:b w:val="0"/>
          <w:bCs w:val="0"/>
          <w:color w:val="000000"/>
          <w:spacing w:val="0"/>
          <w:w w:val="100"/>
          <w:position w:val="0"/>
          <w:sz w:val="32"/>
          <w:szCs w:val="32"/>
          <w:lang w:val="en-US" w:eastAsia="zh-CN"/>
        </w:rPr>
        <w:t>2.</w:t>
      </w:r>
      <w:r>
        <w:rPr>
          <w:rFonts w:hint="eastAsia" w:ascii="仿宋" w:hAnsi="仿宋" w:eastAsia="仿宋" w:cs="仿宋"/>
          <w:b w:val="0"/>
          <w:bCs w:val="0"/>
          <w:color w:val="000000"/>
          <w:spacing w:val="0"/>
          <w:w w:val="100"/>
          <w:position w:val="0"/>
          <w:sz w:val="32"/>
          <w:szCs w:val="32"/>
        </w:rPr>
        <w:t>关于奖补资金用途、拨付和兑现时间。奖补资金用于支持企业高质量发展。各奖补项目组织申报时间以具体申报通知或指南为准，原则上在温州市产业政策奖励兑现系统限时办理。</w:t>
      </w:r>
    </w:p>
    <w:p>
      <w:pPr>
        <w:pStyle w:val="17"/>
        <w:keepNext w:val="0"/>
        <w:keepLines w:val="0"/>
        <w:pageBreakBefore w:val="0"/>
        <w:widowControl w:val="0"/>
        <w:numPr>
          <w:ilvl w:val="0"/>
          <w:numId w:val="0"/>
        </w:numPr>
        <w:shd w:val="clear" w:color="auto" w:fill="auto"/>
        <w:tabs>
          <w:tab w:val="left" w:pos="9392"/>
        </w:tabs>
        <w:kinsoku/>
        <w:wordWrap/>
        <w:overflowPunct/>
        <w:topLinePunct w:val="0"/>
        <w:autoSpaceDE/>
        <w:autoSpaceDN/>
        <w:bidi w:val="0"/>
        <w:adjustRightInd/>
        <w:snapToGrid/>
        <w:spacing w:before="0" w:after="0" w:line="560" w:lineRule="exact"/>
        <w:ind w:right="0" w:rightChars="0" w:firstLine="640" w:firstLineChars="200"/>
        <w:jc w:val="left"/>
        <w:textAlignment w:val="auto"/>
        <w:rPr>
          <w:rFonts w:hint="eastAsia" w:ascii="仿宋" w:hAnsi="仿宋" w:eastAsia="仿宋" w:cs="仿宋"/>
          <w:b w:val="0"/>
          <w:bCs w:val="0"/>
          <w:sz w:val="32"/>
          <w:szCs w:val="32"/>
        </w:rPr>
      </w:pPr>
      <w:bookmarkStart w:id="24" w:name="bookmark42"/>
      <w:bookmarkEnd w:id="24"/>
      <w:r>
        <w:rPr>
          <w:rFonts w:hint="eastAsia" w:ascii="仿宋" w:hAnsi="仿宋" w:eastAsia="仿宋" w:cs="仿宋"/>
          <w:b w:val="0"/>
          <w:bCs w:val="0"/>
          <w:color w:val="000000"/>
          <w:spacing w:val="0"/>
          <w:w w:val="100"/>
          <w:position w:val="0"/>
          <w:sz w:val="32"/>
          <w:szCs w:val="32"/>
          <w:lang w:val="en-US" w:eastAsia="zh-CN"/>
        </w:rPr>
        <w:t>3.</w:t>
      </w:r>
      <w:r>
        <w:rPr>
          <w:rFonts w:hint="eastAsia" w:ascii="仿宋" w:hAnsi="仿宋" w:eastAsia="仿宋" w:cs="仿宋"/>
          <w:b w:val="0"/>
          <w:bCs w:val="0"/>
          <w:color w:val="000000"/>
          <w:spacing w:val="0"/>
          <w:w w:val="100"/>
          <w:position w:val="0"/>
          <w:sz w:val="32"/>
          <w:szCs w:val="32"/>
        </w:rPr>
        <w:t>关于重复、叠加奖励。</w:t>
      </w:r>
      <w:r>
        <w:rPr>
          <w:rFonts w:hint="eastAsia" w:ascii="仿宋" w:hAnsi="仿宋" w:eastAsia="仿宋" w:cs="仿宋"/>
          <w:b w:val="0"/>
          <w:bCs w:val="0"/>
          <w:color w:val="000000"/>
          <w:spacing w:val="0"/>
          <w:w w:val="100"/>
          <w:position w:val="0"/>
          <w:sz w:val="32"/>
          <w:szCs w:val="32"/>
          <w:lang w:val="en-US" w:eastAsia="zh-CN"/>
        </w:rPr>
        <w:t>5</w:t>
      </w:r>
      <w:r>
        <w:rPr>
          <w:rFonts w:hint="eastAsia" w:ascii="仿宋" w:hAnsi="仿宋" w:eastAsia="仿宋" w:cs="仿宋"/>
          <w:b w:val="0"/>
          <w:bCs w:val="0"/>
          <w:color w:val="000000"/>
          <w:spacing w:val="0"/>
          <w:w w:val="100"/>
          <w:position w:val="0"/>
          <w:sz w:val="32"/>
          <w:szCs w:val="32"/>
        </w:rPr>
        <w:t>年内同一项目符合本政策两项或两项以上扶持条款的，可执行最高额，但不重复享受。同一企业不同项目符合本政策两项或两项以上扶持条款的，可叠加执行</w:t>
      </w:r>
      <w:r>
        <w:rPr>
          <w:rFonts w:hint="eastAsia" w:ascii="仿宋" w:hAnsi="仿宋" w:eastAsia="仿宋" w:cs="仿宋"/>
          <w:b w:val="0"/>
          <w:bCs w:val="0"/>
          <w:color w:val="000000"/>
          <w:spacing w:val="0"/>
          <w:w w:val="100"/>
          <w:position w:val="0"/>
          <w:sz w:val="32"/>
          <w:szCs w:val="32"/>
          <w:lang w:eastAsia="zh-CN"/>
        </w:rPr>
        <w:t>（重点科技创新项目、产学研合作项目、创新券兑现项目与企业研发费用补助享受叠加补助）。</w:t>
      </w:r>
      <w:r>
        <w:rPr>
          <w:rFonts w:hint="eastAsia" w:ascii="仿宋" w:hAnsi="仿宋" w:eastAsia="仿宋" w:cs="仿宋"/>
          <w:b w:val="0"/>
          <w:bCs w:val="0"/>
          <w:color w:val="000000"/>
          <w:spacing w:val="0"/>
          <w:w w:val="100"/>
          <w:position w:val="0"/>
          <w:sz w:val="32"/>
          <w:szCs w:val="32"/>
          <w:lang w:val="en-US" w:eastAsia="zh-CN"/>
        </w:rPr>
        <w:t>5</w:t>
      </w:r>
      <w:r>
        <w:rPr>
          <w:rFonts w:hint="eastAsia" w:ascii="仿宋" w:hAnsi="仿宋" w:eastAsia="仿宋" w:cs="仿宋"/>
          <w:b w:val="0"/>
          <w:bCs w:val="0"/>
          <w:color w:val="000000"/>
          <w:spacing w:val="0"/>
          <w:w w:val="100"/>
          <w:position w:val="0"/>
          <w:sz w:val="32"/>
          <w:szCs w:val="32"/>
        </w:rPr>
        <w:t>年内本政策与</w:t>
      </w:r>
      <w:r>
        <w:rPr>
          <w:rFonts w:hint="eastAsia" w:ascii="仿宋" w:hAnsi="仿宋" w:eastAsia="仿宋" w:cs="仿宋"/>
          <w:b w:val="0"/>
          <w:bCs w:val="0"/>
          <w:color w:val="000000"/>
          <w:spacing w:val="0"/>
          <w:w w:val="100"/>
          <w:position w:val="0"/>
          <w:sz w:val="32"/>
          <w:szCs w:val="32"/>
          <w:lang w:eastAsia="zh-CN"/>
        </w:rPr>
        <w:t>市本</w:t>
      </w:r>
      <w:r>
        <w:rPr>
          <w:rFonts w:hint="eastAsia" w:ascii="仿宋" w:hAnsi="仿宋" w:eastAsia="仿宋" w:cs="仿宋"/>
          <w:b w:val="0"/>
          <w:bCs w:val="0"/>
          <w:color w:val="000000"/>
          <w:spacing w:val="0"/>
          <w:w w:val="100"/>
          <w:position w:val="0"/>
          <w:sz w:val="32"/>
          <w:szCs w:val="32"/>
        </w:rPr>
        <w:t>级其他政策对同一个企业（项目）的同类型奖励出现重合时，就高执行，不重复享受。同一企业（个人）</w:t>
      </w:r>
      <w:r>
        <w:rPr>
          <w:rFonts w:hint="eastAsia" w:ascii="仿宋" w:hAnsi="仿宋" w:eastAsia="仿宋" w:cs="仿宋"/>
          <w:b w:val="0"/>
          <w:bCs w:val="0"/>
          <w:color w:val="000000"/>
          <w:spacing w:val="0"/>
          <w:w w:val="100"/>
          <w:position w:val="0"/>
          <w:sz w:val="32"/>
          <w:szCs w:val="32"/>
          <w:lang w:val="en-US" w:eastAsia="en-US" w:bidi="en-US"/>
        </w:rPr>
        <w:t xml:space="preserve">, </w:t>
      </w:r>
      <w:r>
        <w:rPr>
          <w:rFonts w:hint="eastAsia" w:ascii="仿宋" w:hAnsi="仿宋" w:eastAsia="仿宋" w:cs="仿宋"/>
          <w:b w:val="0"/>
          <w:bCs w:val="0"/>
          <w:color w:val="000000"/>
          <w:spacing w:val="0"/>
          <w:w w:val="100"/>
          <w:position w:val="0"/>
          <w:sz w:val="32"/>
          <w:szCs w:val="32"/>
        </w:rPr>
        <w:t>以同一年度的地方综合贡献度作为参照依据的各奖补项目、以同一年度的银行贷款利息作为依据的各贴息奖补项目、以同一年度的技改投入作为依据的各奖补项目</w:t>
      </w:r>
      <w:r>
        <w:rPr>
          <w:rFonts w:hint="eastAsia" w:ascii="仿宋" w:hAnsi="仿宋" w:eastAsia="仿宋" w:cs="仿宋"/>
          <w:b w:val="0"/>
          <w:bCs w:val="0"/>
          <w:color w:val="000000"/>
          <w:spacing w:val="0"/>
          <w:w w:val="100"/>
          <w:position w:val="0"/>
          <w:sz w:val="32"/>
          <w:szCs w:val="32"/>
          <w:lang w:eastAsia="zh-CN"/>
        </w:rPr>
        <w:t>，</w:t>
      </w:r>
      <w:r>
        <w:rPr>
          <w:rFonts w:hint="eastAsia" w:ascii="仿宋" w:hAnsi="仿宋" w:eastAsia="仿宋" w:cs="仿宋"/>
          <w:b w:val="0"/>
          <w:bCs w:val="0"/>
          <w:color w:val="000000"/>
          <w:spacing w:val="0"/>
          <w:w w:val="100"/>
          <w:position w:val="0"/>
          <w:sz w:val="32"/>
          <w:szCs w:val="32"/>
        </w:rPr>
        <w:t>奖补金额就高执行，不重复享受</w:t>
      </w:r>
      <w:r>
        <w:rPr>
          <w:rFonts w:hint="eastAsia" w:ascii="仿宋" w:hAnsi="仿宋" w:eastAsia="仿宋" w:cs="仿宋"/>
          <w:b w:val="0"/>
          <w:bCs w:val="0"/>
          <w:color w:val="000000"/>
          <w:spacing w:val="0"/>
          <w:w w:val="100"/>
          <w:position w:val="0"/>
          <w:sz w:val="32"/>
          <w:szCs w:val="32"/>
          <w:lang w:eastAsia="zh-CN"/>
        </w:rPr>
        <w:t>。</w:t>
      </w:r>
    </w:p>
    <w:p>
      <w:pPr>
        <w:pStyle w:val="17"/>
        <w:keepNext w:val="0"/>
        <w:keepLines w:val="0"/>
        <w:pageBreakBefore w:val="0"/>
        <w:widowControl w:val="0"/>
        <w:numPr>
          <w:ilvl w:val="0"/>
          <w:numId w:val="0"/>
        </w:numPr>
        <w:shd w:val="clear" w:color="auto" w:fill="auto"/>
        <w:tabs>
          <w:tab w:val="left" w:pos="1346"/>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 w:hAnsi="仿宋" w:eastAsia="仿宋" w:cs="仿宋"/>
          <w:b w:val="0"/>
          <w:bCs w:val="0"/>
          <w:sz w:val="32"/>
          <w:szCs w:val="32"/>
        </w:rPr>
      </w:pPr>
      <w:bookmarkStart w:id="25" w:name="bookmark43"/>
      <w:bookmarkEnd w:id="25"/>
      <w:r>
        <w:rPr>
          <w:rFonts w:hint="eastAsia" w:ascii="仿宋" w:hAnsi="仿宋" w:eastAsia="仿宋" w:cs="仿宋"/>
          <w:b w:val="0"/>
          <w:bCs w:val="0"/>
          <w:color w:val="000000"/>
          <w:spacing w:val="0"/>
          <w:w w:val="100"/>
          <w:position w:val="0"/>
          <w:sz w:val="32"/>
          <w:szCs w:val="32"/>
          <w:lang w:val="en-US" w:eastAsia="zh-CN"/>
        </w:rPr>
        <w:t>4.</w:t>
      </w:r>
      <w:r>
        <w:rPr>
          <w:rFonts w:hint="eastAsia" w:ascii="仿宋" w:hAnsi="仿宋" w:eastAsia="仿宋" w:cs="仿宋"/>
          <w:b w:val="0"/>
          <w:bCs w:val="0"/>
          <w:color w:val="000000"/>
          <w:spacing w:val="0"/>
          <w:w w:val="100"/>
          <w:position w:val="0"/>
          <w:sz w:val="32"/>
          <w:szCs w:val="32"/>
        </w:rPr>
        <w:t>关于部分名词的界定</w:t>
      </w:r>
      <w:r>
        <w:rPr>
          <w:rFonts w:hint="eastAsia" w:ascii="仿宋" w:hAnsi="仿宋" w:eastAsia="仿宋" w:cs="仿宋"/>
          <w:b w:val="0"/>
          <w:bCs w:val="0"/>
          <w:color w:val="000000"/>
          <w:spacing w:val="0"/>
          <w:w w:val="100"/>
          <w:position w:val="0"/>
          <w:sz w:val="32"/>
          <w:szCs w:val="32"/>
          <w:lang w:eastAsia="zh-CN"/>
        </w:rPr>
        <w:t>。</w:t>
      </w:r>
      <w:r>
        <w:rPr>
          <w:rFonts w:hint="eastAsia" w:ascii="仿宋" w:hAnsi="仿宋" w:eastAsia="仿宋" w:cs="仿宋"/>
          <w:b w:val="0"/>
          <w:bCs w:val="0"/>
          <w:color w:val="000000"/>
          <w:spacing w:val="0"/>
          <w:w w:val="100"/>
          <w:position w:val="0"/>
          <w:sz w:val="32"/>
          <w:szCs w:val="32"/>
          <w:lang w:val="zh-CN" w:eastAsia="zh-CN" w:bidi="zh-CN"/>
        </w:rPr>
        <w:t>“地方</w:t>
      </w:r>
      <w:r>
        <w:rPr>
          <w:rFonts w:hint="eastAsia" w:ascii="仿宋" w:hAnsi="仿宋" w:eastAsia="仿宋" w:cs="仿宋"/>
          <w:b w:val="0"/>
          <w:bCs w:val="0"/>
          <w:color w:val="000000"/>
          <w:spacing w:val="0"/>
          <w:w w:val="100"/>
          <w:position w:val="0"/>
          <w:sz w:val="32"/>
          <w:szCs w:val="32"/>
        </w:rPr>
        <w:t>综合贡献度”指企业实现的增加值、营业收入、利润总额所形成的地方留成部分（规费除外）、人才贡献、科技创新投入、就业贡献等。</w:t>
      </w:r>
      <w:r>
        <w:rPr>
          <w:rFonts w:hint="eastAsia" w:ascii="仿宋" w:hAnsi="仿宋" w:eastAsia="仿宋" w:cs="仿宋"/>
          <w:b w:val="0"/>
          <w:bCs w:val="0"/>
          <w:color w:val="000000"/>
          <w:spacing w:val="0"/>
          <w:w w:val="100"/>
          <w:position w:val="0"/>
          <w:sz w:val="32"/>
          <w:szCs w:val="32"/>
          <w:lang w:val="zh-CN" w:eastAsia="zh-CN" w:bidi="zh-CN"/>
        </w:rPr>
        <w:t>“省级”指</w:t>
      </w:r>
      <w:r>
        <w:rPr>
          <w:rFonts w:hint="eastAsia" w:ascii="仿宋" w:hAnsi="仿宋" w:eastAsia="仿宋" w:cs="仿宋"/>
          <w:b w:val="0"/>
          <w:bCs w:val="0"/>
          <w:color w:val="000000"/>
          <w:spacing w:val="0"/>
          <w:w w:val="100"/>
          <w:position w:val="0"/>
          <w:sz w:val="32"/>
          <w:szCs w:val="32"/>
        </w:rPr>
        <w:t>浙江省级</w:t>
      </w:r>
      <w:r>
        <w:rPr>
          <w:rFonts w:hint="eastAsia" w:ascii="仿宋" w:hAnsi="仿宋" w:eastAsia="仿宋" w:cs="仿宋"/>
          <w:b w:val="0"/>
          <w:bCs w:val="0"/>
          <w:color w:val="000000"/>
          <w:spacing w:val="0"/>
          <w:w w:val="100"/>
          <w:position w:val="0"/>
          <w:sz w:val="32"/>
          <w:szCs w:val="32"/>
          <w:lang w:val="en-US" w:eastAsia="zh-CN"/>
        </w:rPr>
        <w:t>。</w:t>
      </w:r>
      <w:r>
        <w:rPr>
          <w:rFonts w:hint="eastAsia" w:ascii="仿宋" w:hAnsi="仿宋" w:eastAsia="仿宋" w:cs="仿宋"/>
          <w:b w:val="0"/>
          <w:bCs w:val="0"/>
          <w:color w:val="000000"/>
          <w:spacing w:val="0"/>
          <w:w w:val="100"/>
          <w:position w:val="0"/>
          <w:sz w:val="32"/>
          <w:szCs w:val="32"/>
          <w:lang w:val="zh-CN" w:eastAsia="zh-CN" w:bidi="zh-CN"/>
        </w:rPr>
        <w:t>“市</w:t>
      </w:r>
      <w:r>
        <w:rPr>
          <w:rFonts w:hint="eastAsia" w:ascii="仿宋" w:hAnsi="仿宋" w:eastAsia="仿宋" w:cs="仿宋"/>
          <w:b w:val="0"/>
          <w:bCs w:val="0"/>
          <w:color w:val="000000"/>
          <w:spacing w:val="0"/>
          <w:w w:val="100"/>
          <w:position w:val="0"/>
          <w:sz w:val="32"/>
          <w:szCs w:val="32"/>
        </w:rPr>
        <w:t>级”指温州市级</w:t>
      </w:r>
      <w:r>
        <w:rPr>
          <w:rFonts w:hint="eastAsia" w:ascii="仿宋" w:hAnsi="仿宋" w:eastAsia="仿宋" w:cs="仿宋"/>
          <w:b w:val="0"/>
          <w:bCs w:val="0"/>
          <w:color w:val="000000"/>
          <w:spacing w:val="0"/>
          <w:w w:val="100"/>
          <w:position w:val="0"/>
          <w:sz w:val="32"/>
          <w:szCs w:val="32"/>
          <w:lang w:eastAsia="zh-CN"/>
        </w:rPr>
        <w:t>，“市本级”指龙港市级</w:t>
      </w:r>
      <w:r>
        <w:rPr>
          <w:rFonts w:hint="eastAsia" w:ascii="仿宋" w:hAnsi="仿宋" w:eastAsia="仿宋" w:cs="仿宋"/>
          <w:b w:val="0"/>
          <w:bCs w:val="0"/>
          <w:color w:val="000000"/>
          <w:spacing w:val="0"/>
          <w:w w:val="100"/>
          <w:position w:val="0"/>
          <w:sz w:val="32"/>
          <w:szCs w:val="32"/>
        </w:rPr>
        <w:t>。</w:t>
      </w:r>
      <w:r>
        <w:rPr>
          <w:rFonts w:hint="eastAsia" w:ascii="仿宋" w:hAnsi="仿宋" w:eastAsia="仿宋" w:cs="仿宋"/>
          <w:b w:val="0"/>
          <w:bCs w:val="0"/>
          <w:color w:val="000000"/>
          <w:spacing w:val="0"/>
          <w:w w:val="100"/>
          <w:position w:val="0"/>
          <w:sz w:val="32"/>
          <w:szCs w:val="32"/>
          <w:lang w:val="en-US" w:eastAsia="en-US" w:bidi="en-US"/>
        </w:rPr>
        <w:t>“LPR”</w:t>
      </w:r>
      <w:r>
        <w:rPr>
          <w:rFonts w:hint="eastAsia" w:ascii="仿宋" w:hAnsi="仿宋" w:eastAsia="仿宋" w:cs="仿宋"/>
          <w:b w:val="0"/>
          <w:bCs w:val="0"/>
          <w:color w:val="000000"/>
          <w:spacing w:val="0"/>
          <w:w w:val="100"/>
          <w:position w:val="0"/>
          <w:sz w:val="32"/>
          <w:szCs w:val="32"/>
        </w:rPr>
        <w:t>和贷款贴息利率除条款中另有规定外，均指贷款合同参照定价的贷款市场报价利率</w:t>
      </w:r>
      <w:r>
        <w:rPr>
          <w:rFonts w:hint="eastAsia" w:ascii="仿宋" w:hAnsi="仿宋" w:eastAsia="仿宋" w:cs="仿宋"/>
          <w:b w:val="0"/>
          <w:bCs w:val="0"/>
          <w:color w:val="000000"/>
          <w:spacing w:val="0"/>
          <w:w w:val="100"/>
          <w:position w:val="0"/>
          <w:sz w:val="32"/>
          <w:szCs w:val="32"/>
          <w:lang w:val="en-US" w:eastAsia="en-US" w:bidi="en-US"/>
        </w:rPr>
        <w:t>（LPR</w:t>
      </w:r>
      <w:r>
        <w:rPr>
          <w:rFonts w:hint="eastAsia" w:ascii="仿宋" w:hAnsi="仿宋" w:eastAsia="仿宋" w:cs="仿宋"/>
          <w:b w:val="0"/>
          <w:bCs w:val="0"/>
          <w:color w:val="000000"/>
          <w:spacing w:val="0"/>
          <w:w w:val="100"/>
          <w:position w:val="0"/>
          <w:sz w:val="32"/>
          <w:szCs w:val="32"/>
          <w:lang w:val="en-US" w:eastAsia="zh-CN" w:bidi="en-US"/>
        </w:rPr>
        <w:t>）</w:t>
      </w:r>
      <w:r>
        <w:rPr>
          <w:rFonts w:hint="eastAsia" w:ascii="仿宋" w:hAnsi="仿宋" w:eastAsia="仿宋" w:cs="仿宋"/>
          <w:b w:val="0"/>
          <w:bCs w:val="0"/>
          <w:color w:val="000000"/>
          <w:spacing w:val="0"/>
          <w:w w:val="100"/>
          <w:position w:val="0"/>
          <w:sz w:val="32"/>
          <w:szCs w:val="32"/>
          <w:lang w:val="en-US" w:eastAsia="en-US" w:bidi="en-US"/>
        </w:rPr>
        <w:t>。</w:t>
      </w:r>
    </w:p>
    <w:p>
      <w:pPr>
        <w:pStyle w:val="17"/>
        <w:keepNext w:val="0"/>
        <w:keepLines w:val="0"/>
        <w:pageBreakBefore w:val="0"/>
        <w:widowControl w:val="0"/>
        <w:numPr>
          <w:ilvl w:val="0"/>
          <w:numId w:val="0"/>
        </w:numPr>
        <w:shd w:val="clear" w:color="auto" w:fill="auto"/>
        <w:tabs>
          <w:tab w:val="left" w:pos="1348"/>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 w:hAnsi="仿宋" w:eastAsia="仿宋" w:cs="仿宋"/>
          <w:b w:val="0"/>
          <w:bCs w:val="0"/>
          <w:color w:val="000000"/>
          <w:spacing w:val="0"/>
          <w:w w:val="100"/>
          <w:position w:val="0"/>
          <w:sz w:val="32"/>
          <w:szCs w:val="32"/>
        </w:rPr>
      </w:pPr>
      <w:bookmarkStart w:id="26" w:name="bookmark44"/>
      <w:bookmarkEnd w:id="26"/>
      <w:r>
        <w:rPr>
          <w:rFonts w:hint="eastAsia" w:ascii="仿宋" w:hAnsi="仿宋" w:eastAsia="仿宋" w:cs="仿宋"/>
          <w:b w:val="0"/>
          <w:bCs w:val="0"/>
          <w:color w:val="000000"/>
          <w:spacing w:val="0"/>
          <w:w w:val="100"/>
          <w:position w:val="0"/>
          <w:sz w:val="32"/>
          <w:szCs w:val="32"/>
          <w:lang w:val="en-US" w:eastAsia="zh-CN"/>
        </w:rPr>
        <w:t>5.</w:t>
      </w:r>
      <w:r>
        <w:rPr>
          <w:rFonts w:hint="eastAsia" w:ascii="仿宋" w:hAnsi="仿宋" w:eastAsia="仿宋" w:cs="仿宋"/>
          <w:b w:val="0"/>
          <w:bCs w:val="0"/>
          <w:color w:val="000000"/>
          <w:spacing w:val="0"/>
          <w:w w:val="100"/>
          <w:position w:val="0"/>
          <w:sz w:val="32"/>
          <w:szCs w:val="32"/>
        </w:rPr>
        <w:t>本政策自</w:t>
      </w:r>
      <w:r>
        <w:rPr>
          <w:rFonts w:hint="eastAsia" w:ascii="仿宋" w:hAnsi="仿宋" w:eastAsia="仿宋" w:cs="仿宋"/>
          <w:b w:val="0"/>
          <w:bCs w:val="0"/>
          <w:color w:val="000000"/>
          <w:spacing w:val="0"/>
          <w:w w:val="100"/>
          <w:position w:val="0"/>
          <w:sz w:val="32"/>
          <w:szCs w:val="32"/>
          <w:lang w:val="en-US" w:eastAsia="zh-CN"/>
        </w:rPr>
        <w:t>2021年1月1</w:t>
      </w:r>
      <w:r>
        <w:rPr>
          <w:rFonts w:hint="eastAsia" w:ascii="仿宋" w:hAnsi="仿宋" w:eastAsia="仿宋" w:cs="仿宋"/>
          <w:b w:val="0"/>
          <w:bCs w:val="0"/>
          <w:color w:val="000000"/>
          <w:spacing w:val="0"/>
          <w:w w:val="100"/>
          <w:position w:val="0"/>
          <w:sz w:val="32"/>
          <w:szCs w:val="32"/>
        </w:rPr>
        <w:t>日起施行，有效期至202</w:t>
      </w:r>
      <w:r>
        <w:rPr>
          <w:rFonts w:hint="eastAsia" w:ascii="仿宋" w:hAnsi="仿宋" w:eastAsia="仿宋" w:cs="仿宋"/>
          <w:b w:val="0"/>
          <w:bCs w:val="0"/>
          <w:color w:val="000000"/>
          <w:spacing w:val="0"/>
          <w:w w:val="100"/>
          <w:position w:val="0"/>
          <w:sz w:val="32"/>
          <w:szCs w:val="32"/>
          <w:lang w:val="en-US" w:eastAsia="zh-CN"/>
        </w:rPr>
        <w:t>3</w:t>
      </w:r>
      <w:r>
        <w:rPr>
          <w:rFonts w:hint="eastAsia" w:ascii="仿宋" w:hAnsi="仿宋" w:eastAsia="仿宋" w:cs="仿宋"/>
          <w:b w:val="0"/>
          <w:bCs w:val="0"/>
          <w:color w:val="000000"/>
          <w:spacing w:val="0"/>
          <w:w w:val="100"/>
          <w:position w:val="0"/>
          <w:sz w:val="32"/>
          <w:szCs w:val="32"/>
        </w:rPr>
        <w:t>年12月31日，相关实施细则另行制定。</w:t>
      </w:r>
      <w:r>
        <w:rPr>
          <w:rFonts w:hint="eastAsia" w:ascii="仿宋_GB2312" w:eastAsia="仿宋_GB2312"/>
          <w:color w:val="000000"/>
          <w:sz w:val="32"/>
          <w:szCs w:val="32"/>
        </w:rPr>
        <w:t>其他我市已发布的各项政策与本政策不一致的，以本政策为准。按原扶持政策申请的奖补项目已在兑现或处在执行过程中（包括有连续年限未兑现完毕）的，按原政策执行。</w:t>
      </w:r>
      <w:r>
        <w:rPr>
          <w:rFonts w:hint="eastAsia" w:ascii="仿宋" w:hAnsi="仿宋" w:eastAsia="仿宋" w:cs="仿宋"/>
          <w:b w:val="0"/>
          <w:bCs w:val="0"/>
          <w:color w:val="000000"/>
          <w:spacing w:val="0"/>
          <w:w w:val="100"/>
          <w:position w:val="0"/>
          <w:sz w:val="32"/>
          <w:szCs w:val="32"/>
        </w:rPr>
        <w:t>本政策到期后，根据政策绩效评价予以延期或作相应调整。本政策由</w:t>
      </w:r>
      <w:r>
        <w:rPr>
          <w:rFonts w:hint="eastAsia" w:ascii="仿宋" w:hAnsi="仿宋" w:eastAsia="仿宋" w:cs="仿宋"/>
          <w:b w:val="0"/>
          <w:bCs w:val="0"/>
          <w:color w:val="000000"/>
          <w:spacing w:val="0"/>
          <w:w w:val="100"/>
          <w:position w:val="0"/>
          <w:sz w:val="32"/>
          <w:szCs w:val="32"/>
          <w:lang w:eastAsia="zh-CN"/>
        </w:rPr>
        <w:t>龙港</w:t>
      </w:r>
      <w:r>
        <w:rPr>
          <w:rFonts w:hint="eastAsia" w:ascii="仿宋" w:hAnsi="仿宋" w:eastAsia="仿宋" w:cs="仿宋"/>
          <w:b w:val="0"/>
          <w:bCs w:val="0"/>
          <w:color w:val="000000"/>
          <w:spacing w:val="0"/>
          <w:w w:val="100"/>
          <w:position w:val="0"/>
          <w:sz w:val="32"/>
          <w:szCs w:val="32"/>
        </w:rPr>
        <w:t>市人民政府负责解释，施行过程中如遇上级有法律法规和重大政策变化</w:t>
      </w:r>
      <w:r>
        <w:rPr>
          <w:rFonts w:hint="eastAsia" w:ascii="仿宋" w:hAnsi="仿宋" w:eastAsia="仿宋" w:cs="仿宋"/>
          <w:b w:val="0"/>
          <w:bCs w:val="0"/>
          <w:color w:val="000000"/>
          <w:spacing w:val="0"/>
          <w:w w:val="100"/>
          <w:position w:val="0"/>
          <w:sz w:val="32"/>
          <w:szCs w:val="32"/>
          <w:lang w:eastAsia="zh-CN"/>
        </w:rPr>
        <w:t>，</w:t>
      </w:r>
      <w:r>
        <w:rPr>
          <w:rFonts w:hint="eastAsia" w:ascii="仿宋" w:hAnsi="仿宋" w:eastAsia="仿宋" w:cs="仿宋"/>
          <w:b w:val="0"/>
          <w:bCs w:val="0"/>
          <w:color w:val="000000"/>
          <w:spacing w:val="0"/>
          <w:w w:val="100"/>
          <w:position w:val="0"/>
          <w:sz w:val="32"/>
          <w:szCs w:val="32"/>
        </w:rPr>
        <w:t>本政策也作相应调整。</w:t>
      </w:r>
    </w:p>
    <w:p>
      <w:pPr>
        <w:rPr>
          <w:rFonts w:hint="eastAsia" w:ascii="仿宋" w:hAnsi="仿宋" w:eastAsia="仿宋" w:cs="仿宋"/>
          <w:b w:val="0"/>
          <w:bCs w:val="0"/>
          <w:color w:val="000000"/>
          <w:spacing w:val="0"/>
          <w:w w:val="100"/>
          <w:position w:val="0"/>
          <w:sz w:val="32"/>
          <w:szCs w:val="32"/>
        </w:rPr>
      </w:pPr>
      <w:r>
        <w:rPr>
          <w:rFonts w:hint="eastAsia" w:ascii="仿宋" w:hAnsi="仿宋" w:eastAsia="仿宋" w:cs="仿宋"/>
          <w:b w:val="0"/>
          <w:bCs w:val="0"/>
          <w:color w:val="000000"/>
          <w:spacing w:val="0"/>
          <w:w w:val="100"/>
          <w:position w:val="0"/>
          <w:sz w:val="32"/>
          <w:szCs w:val="32"/>
        </w:rPr>
        <w:br w:type="page"/>
      </w:r>
    </w:p>
    <w:p>
      <w:pPr>
        <w:pStyle w:val="17"/>
        <w:tabs>
          <w:tab w:val="left" w:pos="1582"/>
        </w:tabs>
        <w:spacing w:line="600" w:lineRule="exact"/>
        <w:ind w:firstLine="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pStyle w:val="17"/>
        <w:tabs>
          <w:tab w:val="left" w:pos="1582"/>
        </w:tabs>
        <w:spacing w:line="600" w:lineRule="exact"/>
        <w:ind w:firstLine="0"/>
        <w:jc w:val="center"/>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龙港市创新券实施管理办法</w:t>
      </w:r>
    </w:p>
    <w:p>
      <w:pPr>
        <w:pStyle w:val="17"/>
        <w:tabs>
          <w:tab w:val="left" w:pos="1582"/>
        </w:tabs>
        <w:spacing w:line="600" w:lineRule="exact"/>
        <w:ind w:left="0" w:leftChars="0" w:firstLine="0" w:firstLineChars="0"/>
        <w:jc w:val="center"/>
        <w:rPr>
          <w:rFonts w:hint="eastAsia"/>
          <w:lang w:val="en-US" w:eastAsia="zh-CN"/>
        </w:rPr>
      </w:pPr>
    </w:p>
    <w:p>
      <w:pPr>
        <w:pStyle w:val="17"/>
        <w:numPr>
          <w:ilvl w:val="0"/>
          <w:numId w:val="0"/>
        </w:numPr>
        <w:shd w:val="clear" w:color="auto" w:fill="auto"/>
        <w:tabs>
          <w:tab w:val="left" w:pos="1616"/>
        </w:tabs>
        <w:spacing w:line="580" w:lineRule="exact"/>
        <w:ind w:firstLine="600" w:firstLineChars="200"/>
        <w:jc w:val="center"/>
        <w:rPr>
          <w:rFonts w:hint="eastAsia" w:ascii="黑体" w:hAnsi="黑体" w:eastAsia="黑体" w:cs="黑体"/>
          <w:color w:val="000000"/>
          <w:spacing w:val="0"/>
          <w:w w:val="100"/>
          <w:position w:val="0"/>
          <w:sz w:val="32"/>
          <w:szCs w:val="32"/>
          <w:lang w:val="en-US" w:eastAsia="zh-CN"/>
        </w:rPr>
      </w:pPr>
      <w:r>
        <w:rPr>
          <w:rFonts w:hint="eastAsia" w:ascii="黑体" w:hAnsi="黑体" w:eastAsia="黑体" w:cs="黑体"/>
          <w:color w:val="000000"/>
          <w:spacing w:val="0"/>
          <w:w w:val="100"/>
          <w:position w:val="0"/>
          <w:sz w:val="30"/>
          <w:szCs w:val="30"/>
          <w:lang w:val="en-US" w:eastAsia="zh-CN"/>
        </w:rPr>
        <w:t>第一章  总  则</w:t>
      </w:r>
    </w:p>
    <w:p>
      <w:pPr>
        <w:pStyle w:val="17"/>
        <w:numPr>
          <w:ilvl w:val="0"/>
          <w:numId w:val="0"/>
        </w:numPr>
        <w:tabs>
          <w:tab w:val="left" w:pos="1616"/>
        </w:tabs>
        <w:spacing w:line="580" w:lineRule="exact"/>
        <w:ind w:firstLine="640" w:firstLineChars="200"/>
        <w:rPr>
          <w:rFonts w:hint="eastAsia" w:ascii="仿宋" w:hAnsi="仿宋" w:eastAsia="仿宋" w:cs="仿宋"/>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 xml:space="preserve">第一条  </w:t>
      </w:r>
      <w:r>
        <w:rPr>
          <w:rFonts w:hint="eastAsia" w:ascii="仿宋" w:hAnsi="仿宋" w:eastAsia="仿宋" w:cs="仿宋"/>
          <w:color w:val="000000"/>
          <w:spacing w:val="0"/>
          <w:w w:val="100"/>
          <w:position w:val="0"/>
          <w:sz w:val="32"/>
          <w:szCs w:val="32"/>
          <w:lang w:val="en-US" w:eastAsia="zh-CN"/>
        </w:rPr>
        <w:t>为贯彻落实《浙江省科学技术厅、浙江省财政厅关于进一步推广应用创新券 推动“大众创业、万众创新”的若干意见》（浙科发条〔2017〕70号）、《温州市创新券管理细则（试行）》（温市科发〔2019〕54号）文件精神，深化科技经费管理制度改革，推进科技资源开放共享服务，进一步激发我市企业科技创新活力，推动大众创业、万众创新，特制定本办法。</w:t>
      </w:r>
    </w:p>
    <w:p>
      <w:pPr>
        <w:pStyle w:val="17"/>
        <w:numPr>
          <w:ilvl w:val="0"/>
          <w:numId w:val="0"/>
        </w:numPr>
        <w:tabs>
          <w:tab w:val="left" w:pos="1616"/>
        </w:tabs>
        <w:spacing w:line="580" w:lineRule="exact"/>
        <w:ind w:firstLine="640" w:firstLineChars="200"/>
        <w:rPr>
          <w:rFonts w:hint="eastAsia" w:ascii="仿宋" w:hAnsi="仿宋" w:eastAsia="仿宋" w:cs="仿宋"/>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第二条</w:t>
      </w:r>
      <w:r>
        <w:rPr>
          <w:rFonts w:hint="eastAsia" w:ascii="仿宋" w:hAnsi="仿宋" w:eastAsia="仿宋" w:cs="仿宋"/>
          <w:color w:val="000000"/>
          <w:spacing w:val="0"/>
          <w:w w:val="100"/>
          <w:position w:val="0"/>
          <w:sz w:val="32"/>
          <w:szCs w:val="32"/>
          <w:lang w:val="en-US" w:eastAsia="zh-CN"/>
        </w:rPr>
        <w:t>　创新券是政府向企业、创业者无偿发放，用于向科技创新载体购买技术创新服务、自主开展技术创新活动的制度安排，创新券支持范围覆盖技术创新全过程。</w:t>
      </w:r>
    </w:p>
    <w:p>
      <w:pPr>
        <w:pStyle w:val="17"/>
        <w:tabs>
          <w:tab w:val="left" w:pos="1616"/>
        </w:tabs>
        <w:spacing w:line="580" w:lineRule="exact"/>
        <w:ind w:firstLine="760"/>
        <w:rPr>
          <w:rFonts w:hint="eastAsia" w:ascii="仿宋" w:hAnsi="仿宋" w:eastAsia="仿宋" w:cs="仿宋"/>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第三条　</w:t>
      </w:r>
      <w:r>
        <w:rPr>
          <w:rFonts w:hint="eastAsia" w:ascii="仿宋" w:hAnsi="仿宋" w:eastAsia="仿宋" w:cs="仿宋"/>
          <w:color w:val="000000"/>
          <w:spacing w:val="0"/>
          <w:w w:val="100"/>
          <w:position w:val="0"/>
          <w:sz w:val="32"/>
          <w:szCs w:val="32"/>
          <w:lang w:val="en-US" w:eastAsia="zh-CN"/>
        </w:rPr>
        <w:t>创新券的使用和管理遵守国家有关法律法规和财务规章制度，遵循择优支持、科学管理、公开透明、专款专用的原则。</w:t>
      </w:r>
    </w:p>
    <w:p>
      <w:pPr>
        <w:pStyle w:val="17"/>
        <w:tabs>
          <w:tab w:val="left" w:pos="1616"/>
        </w:tabs>
        <w:spacing w:line="580" w:lineRule="exact"/>
        <w:ind w:firstLine="760"/>
        <w:rPr>
          <w:rFonts w:hint="eastAsia" w:ascii="仿宋" w:hAnsi="仿宋" w:eastAsia="仿宋" w:cs="仿宋"/>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第四条　</w:t>
      </w:r>
      <w:r>
        <w:rPr>
          <w:rFonts w:hint="eastAsia" w:ascii="仿宋" w:hAnsi="仿宋" w:eastAsia="仿宋" w:cs="仿宋"/>
          <w:color w:val="000000"/>
          <w:spacing w:val="0"/>
          <w:w w:val="100"/>
          <w:position w:val="0"/>
          <w:sz w:val="32"/>
          <w:szCs w:val="32"/>
          <w:lang w:val="en-US" w:eastAsia="zh-CN"/>
        </w:rPr>
        <w:t>市经济发展局负责提出创新券专项资金年度预算，具体负责创新券的审核、受理、公示、兑付等日常管理工作。市财政局负责创新券的经费预算审核、安排，所需资金在市科技创新专项资金和省财政专项补助资金中列支。</w:t>
      </w:r>
    </w:p>
    <w:p>
      <w:pPr>
        <w:pStyle w:val="17"/>
        <w:tabs>
          <w:tab w:val="left" w:pos="1616"/>
        </w:tabs>
        <w:spacing w:line="580" w:lineRule="exact"/>
        <w:ind w:left="0" w:leftChars="0" w:firstLine="0" w:firstLineChars="0"/>
        <w:jc w:val="center"/>
        <w:rPr>
          <w:rFonts w:hint="eastAsia" w:ascii="黑体" w:hAnsi="黑体" w:eastAsia="黑体" w:cs="黑体"/>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第二章  对象与范围</w:t>
      </w:r>
    </w:p>
    <w:p>
      <w:pPr>
        <w:pStyle w:val="17"/>
        <w:tabs>
          <w:tab w:val="left" w:pos="1616"/>
        </w:tabs>
        <w:spacing w:line="580" w:lineRule="exact"/>
        <w:ind w:left="0" w:leftChars="0" w:firstLine="640" w:firstLineChars="200"/>
        <w:rPr>
          <w:rFonts w:hint="eastAsia" w:ascii="仿宋" w:hAnsi="仿宋" w:eastAsia="仿宋" w:cs="仿宋"/>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第五条</w:t>
      </w:r>
      <w:r>
        <w:rPr>
          <w:rFonts w:hint="eastAsia" w:ascii="仿宋" w:hAnsi="仿宋" w:eastAsia="仿宋" w:cs="仿宋"/>
          <w:color w:val="000000"/>
          <w:spacing w:val="0"/>
          <w:w w:val="100"/>
          <w:position w:val="0"/>
          <w:sz w:val="32"/>
          <w:szCs w:val="32"/>
          <w:lang w:val="en-US" w:eastAsia="zh-CN"/>
        </w:rPr>
        <w:t>　创新券发放对象是有创新需求的在本市注册并具备独立法人资格的企业和在本市范围内经各级政府认定的众创空间创业的创客（或创客团队）。重点支持高新技术企业、在各类创新创业大赛获奖的创客（或创客团队）和孵化器在孵企业。</w:t>
      </w:r>
    </w:p>
    <w:p>
      <w:pPr>
        <w:pStyle w:val="17"/>
        <w:tabs>
          <w:tab w:val="left" w:pos="1616"/>
        </w:tabs>
        <w:spacing w:line="580" w:lineRule="exact"/>
        <w:ind w:left="0" w:leftChars="0" w:firstLine="640" w:firstLineChars="200"/>
        <w:rPr>
          <w:rFonts w:hint="eastAsia" w:ascii="仿宋" w:hAnsi="仿宋" w:eastAsia="仿宋" w:cs="仿宋"/>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第六条　</w:t>
      </w:r>
      <w:r>
        <w:rPr>
          <w:rFonts w:hint="eastAsia" w:ascii="仿宋" w:hAnsi="仿宋" w:eastAsia="仿宋" w:cs="仿宋"/>
          <w:color w:val="000000"/>
          <w:spacing w:val="0"/>
          <w:w w:val="100"/>
          <w:position w:val="0"/>
          <w:sz w:val="32"/>
          <w:szCs w:val="32"/>
          <w:lang w:val="en-US" w:eastAsia="zh-CN"/>
        </w:rPr>
        <w:t>使用范围</w:t>
      </w:r>
    </w:p>
    <w:p>
      <w:pPr>
        <w:pStyle w:val="17"/>
        <w:tabs>
          <w:tab w:val="left" w:pos="1616"/>
        </w:tabs>
        <w:spacing w:line="580" w:lineRule="exact"/>
        <w:ind w:firstLine="760"/>
        <w:rPr>
          <w:rFonts w:hint="eastAsia" w:ascii="仿宋" w:hAnsi="仿宋" w:eastAsia="仿宋" w:cs="仿宋"/>
          <w:color w:val="000000"/>
          <w:spacing w:val="0"/>
          <w:w w:val="100"/>
          <w:position w:val="0"/>
          <w:sz w:val="32"/>
          <w:szCs w:val="32"/>
          <w:lang w:eastAsia="zh-CN"/>
        </w:rPr>
      </w:pPr>
      <w:r>
        <w:rPr>
          <w:rFonts w:hint="eastAsia" w:ascii="仿宋" w:hAnsi="仿宋" w:eastAsia="仿宋" w:cs="仿宋"/>
          <w:color w:val="000000"/>
          <w:spacing w:val="0"/>
          <w:w w:val="100"/>
          <w:position w:val="0"/>
          <w:sz w:val="32"/>
          <w:szCs w:val="32"/>
          <w:lang w:val="en-US" w:eastAsia="zh-CN"/>
        </w:rPr>
        <w:t>1.</w:t>
      </w:r>
      <w:r>
        <w:rPr>
          <w:rFonts w:hint="eastAsia" w:ascii="仿宋" w:hAnsi="仿宋" w:eastAsia="仿宋" w:cs="仿宋"/>
          <w:color w:val="000000"/>
          <w:spacing w:val="0"/>
          <w:w w:val="100"/>
          <w:position w:val="0"/>
          <w:sz w:val="32"/>
          <w:szCs w:val="32"/>
        </w:rPr>
        <w:t>委托</w:t>
      </w:r>
      <w:r>
        <w:rPr>
          <w:rFonts w:hint="eastAsia" w:ascii="仿宋" w:hAnsi="仿宋" w:eastAsia="仿宋" w:cs="仿宋"/>
          <w:color w:val="000000"/>
          <w:spacing w:val="0"/>
          <w:w w:val="100"/>
          <w:position w:val="0"/>
          <w:sz w:val="32"/>
          <w:szCs w:val="32"/>
          <w:lang w:eastAsia="zh-CN"/>
        </w:rPr>
        <w:t>（合作）</w:t>
      </w:r>
      <w:r>
        <w:rPr>
          <w:rFonts w:hint="eastAsia" w:ascii="仿宋" w:hAnsi="仿宋" w:eastAsia="仿宋" w:cs="仿宋"/>
          <w:color w:val="000000"/>
          <w:spacing w:val="0"/>
          <w:w w:val="100"/>
          <w:position w:val="0"/>
          <w:sz w:val="32"/>
          <w:szCs w:val="32"/>
        </w:rPr>
        <w:t>开发。委托</w:t>
      </w:r>
      <w:r>
        <w:rPr>
          <w:rFonts w:hint="eastAsia" w:ascii="仿宋" w:hAnsi="仿宋" w:eastAsia="仿宋" w:cs="仿宋"/>
          <w:color w:val="000000"/>
          <w:spacing w:val="0"/>
          <w:w w:val="100"/>
          <w:position w:val="0"/>
          <w:sz w:val="32"/>
          <w:szCs w:val="32"/>
          <w:lang w:eastAsia="zh-CN"/>
        </w:rPr>
        <w:t>（合作）</w:t>
      </w:r>
      <w:r>
        <w:rPr>
          <w:rFonts w:hint="eastAsia" w:ascii="仿宋" w:hAnsi="仿宋" w:eastAsia="仿宋" w:cs="仿宋"/>
          <w:color w:val="000000"/>
          <w:spacing w:val="0"/>
          <w:w w:val="100"/>
          <w:position w:val="0"/>
          <w:sz w:val="32"/>
          <w:szCs w:val="32"/>
        </w:rPr>
        <w:t>创新载体开展新技术、新产品、新材料、新工艺的研究开发活动</w:t>
      </w:r>
      <w:r>
        <w:rPr>
          <w:rFonts w:hint="eastAsia" w:ascii="仿宋" w:hAnsi="仿宋" w:eastAsia="仿宋" w:cs="仿宋"/>
          <w:color w:val="000000"/>
          <w:spacing w:val="0"/>
          <w:w w:val="100"/>
          <w:position w:val="0"/>
          <w:sz w:val="32"/>
          <w:szCs w:val="32"/>
          <w:lang w:eastAsia="zh-CN"/>
        </w:rPr>
        <w:t>（正式合同签订后</w:t>
      </w:r>
      <w:r>
        <w:rPr>
          <w:rFonts w:hint="eastAsia" w:ascii="仿宋" w:hAnsi="仿宋" w:eastAsia="仿宋" w:cs="仿宋"/>
          <w:color w:val="000000"/>
          <w:spacing w:val="0"/>
          <w:w w:val="100"/>
          <w:position w:val="0"/>
          <w:sz w:val="32"/>
          <w:szCs w:val="32"/>
          <w:lang w:val="en-US" w:eastAsia="zh-CN"/>
        </w:rPr>
        <w:t>1个月内需提交</w:t>
      </w:r>
      <w:r>
        <w:rPr>
          <w:rFonts w:hint="eastAsia" w:ascii="仿宋" w:hAnsi="仿宋" w:eastAsia="仿宋" w:cs="仿宋"/>
          <w:color w:val="000000"/>
          <w:spacing w:val="0"/>
          <w:w w:val="100"/>
          <w:position w:val="0"/>
          <w:sz w:val="32"/>
          <w:szCs w:val="32"/>
          <w:lang w:eastAsia="zh-CN"/>
        </w:rPr>
        <w:t>市经济发展局科技创新科备案）。</w:t>
      </w:r>
    </w:p>
    <w:p>
      <w:pPr>
        <w:pStyle w:val="17"/>
        <w:tabs>
          <w:tab w:val="left" w:pos="1616"/>
        </w:tabs>
        <w:spacing w:line="580" w:lineRule="exact"/>
        <w:ind w:firstLine="760"/>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val="en-US" w:eastAsia="zh-CN"/>
        </w:rPr>
        <w:t>2.</w:t>
      </w:r>
      <w:r>
        <w:rPr>
          <w:rFonts w:hint="eastAsia" w:ascii="仿宋" w:hAnsi="仿宋" w:eastAsia="仿宋" w:cs="仿宋"/>
          <w:color w:val="000000"/>
          <w:spacing w:val="0"/>
          <w:w w:val="100"/>
          <w:position w:val="0"/>
          <w:sz w:val="32"/>
          <w:szCs w:val="32"/>
        </w:rPr>
        <w:t>工农业设计。委托创新载体开展工农业产品外观、功能、结构、形态等设计；</w:t>
      </w:r>
    </w:p>
    <w:p>
      <w:pPr>
        <w:pStyle w:val="17"/>
        <w:tabs>
          <w:tab w:val="left" w:pos="1616"/>
        </w:tabs>
        <w:spacing w:line="580" w:lineRule="exact"/>
        <w:ind w:firstLine="760"/>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val="en-US" w:eastAsia="zh-CN"/>
        </w:rPr>
        <w:t>3.</w:t>
      </w:r>
      <w:r>
        <w:rPr>
          <w:rFonts w:hint="eastAsia" w:ascii="仿宋" w:hAnsi="仿宋" w:eastAsia="仿宋" w:cs="仿宋"/>
          <w:color w:val="000000"/>
          <w:spacing w:val="0"/>
          <w:w w:val="100"/>
          <w:position w:val="0"/>
          <w:sz w:val="32"/>
          <w:szCs w:val="32"/>
        </w:rPr>
        <w:t>检验检测。购买分析测试、检验检测、自愿性产品认证等服务（不含强制检测和法定检测、强制性产品认证）；</w:t>
      </w:r>
    </w:p>
    <w:p>
      <w:pPr>
        <w:pStyle w:val="17"/>
        <w:tabs>
          <w:tab w:val="left" w:pos="1616"/>
        </w:tabs>
        <w:spacing w:line="580" w:lineRule="exact"/>
        <w:ind w:firstLine="760"/>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val="en-US" w:eastAsia="zh-CN"/>
        </w:rPr>
        <w:t>4.</w:t>
      </w:r>
      <w:r>
        <w:rPr>
          <w:rFonts w:hint="eastAsia" w:ascii="仿宋" w:hAnsi="仿宋" w:eastAsia="仿宋" w:cs="仿宋"/>
          <w:color w:val="000000"/>
          <w:spacing w:val="0"/>
          <w:w w:val="100"/>
          <w:position w:val="0"/>
          <w:sz w:val="32"/>
          <w:szCs w:val="32"/>
        </w:rPr>
        <w:t>购买科技服务</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高新技术企业、技术创新中心</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产业创新中心、制造业创新中心</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省级重点企业研究院（含省级重点农业企业研究院）、重点实验室（工程技术研究中心）、工程实验室（工程研究中心）</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省级企业研究院、</w:t>
      </w:r>
      <w:r>
        <w:rPr>
          <w:rFonts w:hint="eastAsia" w:ascii="仿宋" w:hAnsi="仿宋" w:eastAsia="仿宋" w:cs="仿宋"/>
          <w:color w:val="000000"/>
          <w:spacing w:val="0"/>
          <w:w w:val="100"/>
          <w:position w:val="0"/>
          <w:sz w:val="32"/>
          <w:szCs w:val="32"/>
          <w:lang w:eastAsia="zh-CN"/>
        </w:rPr>
        <w:t>省级</w:t>
      </w:r>
      <w:r>
        <w:rPr>
          <w:rFonts w:hint="eastAsia" w:ascii="仿宋" w:hAnsi="仿宋" w:eastAsia="仿宋" w:cs="仿宋"/>
          <w:color w:val="000000"/>
          <w:spacing w:val="0"/>
          <w:w w:val="100"/>
          <w:position w:val="0"/>
          <w:sz w:val="32"/>
          <w:szCs w:val="32"/>
        </w:rPr>
        <w:t>高新技术企业研</w:t>
      </w:r>
      <w:r>
        <w:rPr>
          <w:rFonts w:hint="eastAsia" w:ascii="仿宋" w:hAnsi="仿宋" w:eastAsia="仿宋" w:cs="仿宋"/>
          <w:color w:val="000000"/>
          <w:spacing w:val="0"/>
          <w:w w:val="100"/>
          <w:position w:val="0"/>
          <w:sz w:val="32"/>
          <w:szCs w:val="32"/>
          <w:lang w:eastAsia="zh-CN"/>
        </w:rPr>
        <w:t>究开</w:t>
      </w:r>
      <w:r>
        <w:rPr>
          <w:rFonts w:hint="eastAsia" w:ascii="仿宋" w:hAnsi="仿宋" w:eastAsia="仿宋" w:cs="仿宋"/>
          <w:color w:val="000000"/>
          <w:spacing w:val="0"/>
          <w:w w:val="100"/>
          <w:position w:val="0"/>
          <w:sz w:val="32"/>
          <w:szCs w:val="32"/>
        </w:rPr>
        <w:t>发中心</w:t>
      </w:r>
      <w:r>
        <w:rPr>
          <w:rFonts w:hint="eastAsia" w:ascii="仿宋" w:hAnsi="仿宋" w:eastAsia="仿宋" w:cs="仿宋"/>
          <w:color w:val="000000"/>
          <w:spacing w:val="0"/>
          <w:w w:val="100"/>
          <w:position w:val="0"/>
          <w:sz w:val="32"/>
          <w:szCs w:val="32"/>
          <w:lang w:eastAsia="zh-CN"/>
        </w:rPr>
        <w:t>、市级企业技术研究开发中心的</w:t>
      </w:r>
      <w:r>
        <w:rPr>
          <w:rFonts w:hint="eastAsia" w:ascii="仿宋" w:hAnsi="仿宋" w:eastAsia="仿宋" w:cs="仿宋"/>
          <w:color w:val="000000"/>
          <w:spacing w:val="0"/>
          <w:w w:val="100"/>
          <w:position w:val="0"/>
          <w:sz w:val="32"/>
          <w:szCs w:val="32"/>
        </w:rPr>
        <w:t>认定</w:t>
      </w:r>
      <w:r>
        <w:rPr>
          <w:rFonts w:hint="eastAsia" w:ascii="仿宋" w:hAnsi="仿宋" w:eastAsia="仿宋" w:cs="仿宋"/>
          <w:color w:val="000000"/>
          <w:spacing w:val="0"/>
          <w:w w:val="100"/>
          <w:position w:val="0"/>
          <w:sz w:val="32"/>
          <w:szCs w:val="32"/>
          <w:lang w:eastAsia="zh-CN"/>
        </w:rPr>
        <w:t>（备案）申报</w:t>
      </w:r>
      <w:r>
        <w:rPr>
          <w:rFonts w:hint="eastAsia" w:ascii="仿宋" w:hAnsi="仿宋" w:eastAsia="仿宋" w:cs="仿宋"/>
          <w:color w:val="000000"/>
          <w:spacing w:val="0"/>
          <w:w w:val="100"/>
          <w:position w:val="0"/>
          <w:sz w:val="32"/>
          <w:szCs w:val="32"/>
        </w:rPr>
        <w:t>服务</w:t>
      </w:r>
      <w:r>
        <w:rPr>
          <w:rFonts w:hint="eastAsia" w:ascii="仿宋" w:hAnsi="仿宋" w:eastAsia="仿宋" w:cs="仿宋"/>
          <w:color w:val="000000"/>
          <w:spacing w:val="0"/>
          <w:w w:val="100"/>
          <w:position w:val="0"/>
          <w:sz w:val="32"/>
          <w:szCs w:val="32"/>
          <w:lang w:eastAsia="zh-CN"/>
        </w:rPr>
        <w:t>和</w:t>
      </w:r>
      <w:r>
        <w:rPr>
          <w:rFonts w:hint="eastAsia" w:ascii="仿宋" w:hAnsi="仿宋" w:eastAsia="仿宋" w:cs="仿宋"/>
          <w:color w:val="auto"/>
          <w:spacing w:val="0"/>
          <w:w w:val="100"/>
          <w:position w:val="0"/>
          <w:sz w:val="32"/>
          <w:szCs w:val="32"/>
          <w:lang w:eastAsia="zh-CN"/>
        </w:rPr>
        <w:t>省科技成果鉴定、</w:t>
      </w:r>
      <w:r>
        <w:rPr>
          <w:rFonts w:hint="eastAsia" w:ascii="仿宋" w:hAnsi="仿宋" w:eastAsia="仿宋" w:cs="仿宋"/>
          <w:color w:val="000000"/>
          <w:spacing w:val="0"/>
          <w:w w:val="100"/>
          <w:position w:val="0"/>
          <w:sz w:val="32"/>
          <w:szCs w:val="32"/>
          <w:lang w:eastAsia="zh-CN"/>
        </w:rPr>
        <w:t>发明专利申报服务</w:t>
      </w:r>
      <w:r>
        <w:rPr>
          <w:rFonts w:hint="eastAsia" w:ascii="仿宋" w:hAnsi="仿宋" w:eastAsia="仿宋" w:cs="仿宋"/>
          <w:color w:val="000000"/>
          <w:spacing w:val="0"/>
          <w:w w:val="100"/>
          <w:position w:val="0"/>
          <w:sz w:val="32"/>
          <w:szCs w:val="32"/>
        </w:rPr>
        <w:t>；</w:t>
      </w:r>
    </w:p>
    <w:p>
      <w:pPr>
        <w:pStyle w:val="17"/>
        <w:tabs>
          <w:tab w:val="left" w:pos="1616"/>
        </w:tabs>
        <w:spacing w:line="580" w:lineRule="exact"/>
        <w:ind w:firstLine="760"/>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val="en-US" w:eastAsia="zh-CN"/>
        </w:rPr>
        <w:t>5.科技查新。</w:t>
      </w:r>
      <w:r>
        <w:rPr>
          <w:rFonts w:hint="eastAsia" w:ascii="仿宋" w:hAnsi="仿宋" w:eastAsia="仿宋" w:cs="仿宋"/>
          <w:color w:val="000000"/>
          <w:spacing w:val="0"/>
          <w:w w:val="100"/>
          <w:position w:val="0"/>
          <w:sz w:val="32"/>
          <w:szCs w:val="32"/>
        </w:rPr>
        <w:t>委托文献检索查新。</w:t>
      </w:r>
    </w:p>
    <w:p>
      <w:pPr>
        <w:pStyle w:val="17"/>
        <w:tabs>
          <w:tab w:val="left" w:pos="1616"/>
        </w:tabs>
        <w:spacing w:line="580" w:lineRule="exact"/>
        <w:ind w:left="0" w:leftChars="0" w:firstLine="640" w:firstLineChars="200"/>
        <w:rPr>
          <w:rFonts w:hint="eastAsia" w:ascii="仿宋" w:hAnsi="仿宋" w:eastAsia="仿宋" w:cs="仿宋"/>
          <w:color w:val="000000"/>
          <w:spacing w:val="0"/>
          <w:w w:val="100"/>
          <w:position w:val="0"/>
          <w:sz w:val="32"/>
          <w:szCs w:val="32"/>
        </w:rPr>
      </w:pPr>
      <w:r>
        <w:rPr>
          <w:rFonts w:hint="eastAsia" w:ascii="黑体" w:hAnsi="黑体" w:eastAsia="黑体" w:cs="黑体"/>
          <w:color w:val="000000"/>
          <w:spacing w:val="0"/>
          <w:w w:val="100"/>
          <w:position w:val="0"/>
          <w:sz w:val="32"/>
          <w:szCs w:val="32"/>
          <w:lang w:val="en-US" w:eastAsia="zh-CN"/>
        </w:rPr>
        <w:t>第七条</w:t>
      </w:r>
      <w:r>
        <w:rPr>
          <w:rFonts w:hint="eastAsia" w:ascii="仿宋" w:hAnsi="仿宋" w:eastAsia="仿宋" w:cs="仿宋"/>
          <w:color w:val="000000"/>
          <w:spacing w:val="0"/>
          <w:w w:val="100"/>
          <w:position w:val="0"/>
          <w:sz w:val="32"/>
          <w:szCs w:val="32"/>
        </w:rPr>
        <w:t>　创新券接收对象</w:t>
      </w:r>
      <w:r>
        <w:rPr>
          <w:rFonts w:hint="eastAsia" w:ascii="仿宋" w:hAnsi="仿宋" w:eastAsia="仿宋" w:cs="仿宋"/>
          <w:color w:val="000000"/>
          <w:spacing w:val="0"/>
          <w:w w:val="100"/>
          <w:position w:val="0"/>
          <w:sz w:val="32"/>
          <w:szCs w:val="32"/>
          <w:lang w:eastAsia="zh-CN"/>
        </w:rPr>
        <w:t>包括省级创新载体</w:t>
      </w:r>
      <w:r>
        <w:rPr>
          <w:rFonts w:hint="eastAsia" w:ascii="仿宋" w:hAnsi="仿宋" w:eastAsia="仿宋" w:cs="仿宋"/>
          <w:color w:val="000000"/>
          <w:spacing w:val="0"/>
          <w:w w:val="100"/>
          <w:position w:val="0"/>
          <w:sz w:val="32"/>
          <w:szCs w:val="32"/>
        </w:rPr>
        <w:t>（载体范围以浙江省科技大脑平台公布为准）</w:t>
      </w:r>
      <w:r>
        <w:rPr>
          <w:rFonts w:hint="eastAsia" w:ascii="仿宋" w:hAnsi="仿宋" w:eastAsia="仿宋" w:cs="仿宋"/>
          <w:color w:val="000000"/>
          <w:spacing w:val="0"/>
          <w:w w:val="100"/>
          <w:position w:val="0"/>
          <w:sz w:val="32"/>
          <w:szCs w:val="32"/>
          <w:lang w:eastAsia="zh-CN"/>
        </w:rPr>
        <w:t>和</w:t>
      </w:r>
      <w:r>
        <w:rPr>
          <w:rFonts w:hint="eastAsia" w:ascii="仿宋" w:hAnsi="仿宋" w:eastAsia="仿宋" w:cs="仿宋"/>
          <w:color w:val="000000"/>
          <w:spacing w:val="0"/>
          <w:w w:val="100"/>
          <w:position w:val="0"/>
          <w:sz w:val="32"/>
          <w:szCs w:val="32"/>
        </w:rPr>
        <w:t>经市</w:t>
      </w:r>
      <w:r>
        <w:rPr>
          <w:rFonts w:hint="eastAsia" w:ascii="仿宋" w:hAnsi="仿宋" w:eastAsia="仿宋" w:cs="仿宋"/>
          <w:color w:val="000000"/>
          <w:spacing w:val="0"/>
          <w:w w:val="100"/>
          <w:position w:val="0"/>
          <w:sz w:val="32"/>
          <w:szCs w:val="32"/>
          <w:lang w:eastAsia="zh-CN"/>
        </w:rPr>
        <w:t>经济发展</w:t>
      </w:r>
      <w:r>
        <w:rPr>
          <w:rFonts w:hint="eastAsia" w:ascii="仿宋" w:hAnsi="仿宋" w:eastAsia="仿宋" w:cs="仿宋"/>
          <w:color w:val="000000"/>
          <w:spacing w:val="0"/>
          <w:w w:val="100"/>
          <w:position w:val="0"/>
          <w:sz w:val="32"/>
          <w:szCs w:val="32"/>
        </w:rPr>
        <w:t>局审核通过的地方</w:t>
      </w:r>
      <w:r>
        <w:rPr>
          <w:rFonts w:hint="eastAsia" w:ascii="仿宋" w:hAnsi="仿宋" w:eastAsia="仿宋" w:cs="仿宋"/>
          <w:color w:val="000000"/>
          <w:spacing w:val="0"/>
          <w:w w:val="100"/>
          <w:position w:val="0"/>
          <w:sz w:val="32"/>
          <w:szCs w:val="32"/>
          <w:lang w:eastAsia="zh-CN"/>
        </w:rPr>
        <w:t>创新</w:t>
      </w:r>
      <w:r>
        <w:rPr>
          <w:rFonts w:hint="eastAsia" w:ascii="仿宋" w:hAnsi="仿宋" w:eastAsia="仿宋" w:cs="仿宋"/>
          <w:color w:val="000000"/>
          <w:spacing w:val="0"/>
          <w:w w:val="100"/>
          <w:position w:val="0"/>
          <w:sz w:val="32"/>
          <w:szCs w:val="32"/>
        </w:rPr>
        <w:t>载体。</w:t>
      </w:r>
    </w:p>
    <w:p>
      <w:pPr>
        <w:pStyle w:val="17"/>
        <w:tabs>
          <w:tab w:val="left" w:pos="1616"/>
        </w:tabs>
        <w:spacing w:line="580" w:lineRule="exact"/>
        <w:ind w:left="0" w:leftChars="0" w:firstLine="640" w:firstLineChars="200"/>
        <w:rPr>
          <w:rFonts w:hint="eastAsia" w:ascii="仿宋" w:hAnsi="仿宋" w:eastAsia="仿宋" w:cs="仿宋"/>
          <w:color w:val="000000"/>
          <w:spacing w:val="0"/>
          <w:w w:val="100"/>
          <w:position w:val="0"/>
          <w:sz w:val="32"/>
          <w:szCs w:val="32"/>
        </w:rPr>
      </w:pPr>
      <w:r>
        <w:rPr>
          <w:rFonts w:hint="eastAsia" w:ascii="黑体" w:hAnsi="黑体" w:eastAsia="黑体" w:cs="黑体"/>
          <w:color w:val="000000"/>
          <w:spacing w:val="0"/>
          <w:w w:val="100"/>
          <w:position w:val="0"/>
          <w:sz w:val="32"/>
          <w:szCs w:val="32"/>
          <w:lang w:val="en-US" w:eastAsia="zh-CN"/>
        </w:rPr>
        <w:t>第八条</w:t>
      </w:r>
      <w:r>
        <w:rPr>
          <w:rFonts w:hint="eastAsia" w:ascii="仿宋" w:hAnsi="仿宋" w:eastAsia="仿宋" w:cs="仿宋"/>
          <w:color w:val="000000"/>
          <w:spacing w:val="0"/>
          <w:w w:val="100"/>
          <w:position w:val="0"/>
          <w:sz w:val="32"/>
          <w:szCs w:val="32"/>
          <w:lang w:val="en-US" w:eastAsia="zh-CN"/>
        </w:rPr>
        <w:t xml:space="preserve">  </w:t>
      </w:r>
      <w:r>
        <w:rPr>
          <w:rFonts w:hint="eastAsia" w:ascii="仿宋" w:hAnsi="仿宋" w:eastAsia="仿宋" w:cs="仿宋"/>
          <w:color w:val="000000"/>
          <w:spacing w:val="0"/>
          <w:w w:val="100"/>
          <w:position w:val="0"/>
          <w:sz w:val="32"/>
          <w:szCs w:val="32"/>
        </w:rPr>
        <w:t>向本</w:t>
      </w:r>
      <w:r>
        <w:rPr>
          <w:rFonts w:hint="eastAsia" w:ascii="仿宋" w:hAnsi="仿宋" w:eastAsia="仿宋" w:cs="仿宋"/>
          <w:color w:val="000000"/>
          <w:spacing w:val="0"/>
          <w:w w:val="100"/>
          <w:position w:val="0"/>
          <w:sz w:val="32"/>
          <w:szCs w:val="32"/>
          <w:lang w:eastAsia="zh-CN"/>
        </w:rPr>
        <w:t>市</w:t>
      </w:r>
      <w:r>
        <w:rPr>
          <w:rFonts w:hint="eastAsia" w:ascii="仿宋" w:hAnsi="仿宋" w:eastAsia="仿宋" w:cs="仿宋"/>
          <w:color w:val="000000"/>
          <w:spacing w:val="0"/>
          <w:w w:val="100"/>
          <w:position w:val="0"/>
          <w:sz w:val="32"/>
          <w:szCs w:val="32"/>
        </w:rPr>
        <w:t>提出申请为地方</w:t>
      </w:r>
      <w:r>
        <w:rPr>
          <w:rFonts w:hint="eastAsia" w:ascii="仿宋" w:hAnsi="仿宋" w:eastAsia="仿宋" w:cs="仿宋"/>
          <w:color w:val="000000"/>
          <w:spacing w:val="0"/>
          <w:w w:val="100"/>
          <w:position w:val="0"/>
          <w:sz w:val="32"/>
          <w:szCs w:val="32"/>
          <w:lang w:eastAsia="zh-CN"/>
        </w:rPr>
        <w:t>创新</w:t>
      </w:r>
      <w:r>
        <w:rPr>
          <w:rFonts w:hint="eastAsia" w:ascii="仿宋" w:hAnsi="仿宋" w:eastAsia="仿宋" w:cs="仿宋"/>
          <w:color w:val="000000"/>
          <w:spacing w:val="0"/>
          <w:w w:val="100"/>
          <w:position w:val="0"/>
          <w:sz w:val="32"/>
          <w:szCs w:val="32"/>
        </w:rPr>
        <w:t>载体的单位应具备以下条件：</w:t>
      </w:r>
      <w:r>
        <w:rPr>
          <w:rFonts w:hint="eastAsia" w:ascii="仿宋" w:hAnsi="仿宋" w:eastAsia="仿宋" w:cs="仿宋"/>
          <w:color w:val="000000"/>
          <w:spacing w:val="0"/>
          <w:w w:val="100"/>
          <w:position w:val="0"/>
          <w:sz w:val="32"/>
          <w:szCs w:val="32"/>
          <w:lang w:val="en-US" w:eastAsia="zh-CN"/>
        </w:rPr>
        <w:t>在本市注册并具备独立法人资格的科技服务机构，</w:t>
      </w:r>
      <w:r>
        <w:rPr>
          <w:rFonts w:hint="eastAsia" w:ascii="仿宋" w:hAnsi="仿宋" w:eastAsia="仿宋" w:cs="仿宋"/>
          <w:color w:val="000000"/>
          <w:spacing w:val="0"/>
          <w:w w:val="100"/>
          <w:position w:val="0"/>
          <w:sz w:val="32"/>
          <w:szCs w:val="32"/>
        </w:rPr>
        <w:t>从事相关科技服务一年以上，运营状况良好，无不良信用记录；有固定办公场所，具备相关专业服务能力，专职人员有相关业务经历；有明确的服务内容、服务规范、收费标准。</w:t>
      </w:r>
      <w:r>
        <w:rPr>
          <w:rFonts w:hint="eastAsia" w:ascii="仿宋" w:hAnsi="仿宋" w:eastAsia="仿宋" w:cs="仿宋"/>
          <w:color w:val="000000"/>
          <w:spacing w:val="0"/>
          <w:w w:val="100"/>
          <w:position w:val="0"/>
          <w:sz w:val="32"/>
          <w:szCs w:val="32"/>
          <w:lang w:val="en-US" w:eastAsia="zh-CN"/>
        </w:rPr>
        <w:t>入驻我市省级创新服务综合体的科技服务机构和</w:t>
      </w:r>
      <w:r>
        <w:rPr>
          <w:rFonts w:hint="eastAsia" w:ascii="仿宋" w:hAnsi="仿宋" w:eastAsia="仿宋" w:cs="仿宋"/>
          <w:b w:val="0"/>
          <w:i w:val="0"/>
          <w:caps w:val="0"/>
          <w:color w:val="030303"/>
          <w:spacing w:val="8"/>
          <w:sz w:val="32"/>
          <w:szCs w:val="32"/>
          <w:shd w:val="clear" w:fill="FFFFFF"/>
        </w:rPr>
        <w:t>长江三角洲城市群高等院校科研院所等纳入</w:t>
      </w:r>
      <w:r>
        <w:rPr>
          <w:rFonts w:hint="eastAsia" w:ascii="仿宋" w:hAnsi="仿宋" w:eastAsia="仿宋" w:cs="仿宋"/>
          <w:b w:val="0"/>
          <w:i w:val="0"/>
          <w:caps w:val="0"/>
          <w:color w:val="030303"/>
          <w:spacing w:val="8"/>
          <w:sz w:val="32"/>
          <w:szCs w:val="32"/>
          <w:shd w:val="clear" w:fill="FFFFFF"/>
          <w:lang w:eastAsia="zh-CN"/>
        </w:rPr>
        <w:t>市本级地方创新</w:t>
      </w:r>
      <w:r>
        <w:rPr>
          <w:rFonts w:hint="eastAsia" w:ascii="仿宋" w:hAnsi="仿宋" w:eastAsia="仿宋" w:cs="仿宋"/>
          <w:b w:val="0"/>
          <w:i w:val="0"/>
          <w:caps w:val="0"/>
          <w:color w:val="030303"/>
          <w:spacing w:val="8"/>
          <w:sz w:val="32"/>
          <w:szCs w:val="32"/>
          <w:shd w:val="clear" w:fill="FFFFFF"/>
        </w:rPr>
        <w:t>载体</w:t>
      </w:r>
      <w:r>
        <w:rPr>
          <w:rFonts w:hint="eastAsia" w:ascii="仿宋" w:hAnsi="仿宋" w:eastAsia="仿宋" w:cs="仿宋"/>
          <w:b w:val="0"/>
          <w:i w:val="0"/>
          <w:caps w:val="0"/>
          <w:color w:val="030303"/>
          <w:spacing w:val="8"/>
          <w:sz w:val="32"/>
          <w:szCs w:val="32"/>
          <w:shd w:val="clear" w:fill="FFFFFF"/>
          <w:lang w:eastAsia="zh-CN"/>
        </w:rPr>
        <w:t>。</w:t>
      </w:r>
      <w:r>
        <w:rPr>
          <w:rFonts w:hint="eastAsia" w:ascii="仿宋" w:hAnsi="仿宋" w:eastAsia="仿宋" w:cs="仿宋"/>
          <w:color w:val="000000"/>
          <w:spacing w:val="0"/>
          <w:w w:val="100"/>
          <w:position w:val="0"/>
          <w:sz w:val="32"/>
          <w:szCs w:val="32"/>
        </w:rPr>
        <w:t>申请注册为地方</w:t>
      </w:r>
      <w:r>
        <w:rPr>
          <w:rFonts w:hint="eastAsia" w:ascii="仿宋" w:hAnsi="仿宋" w:eastAsia="仿宋" w:cs="仿宋"/>
          <w:color w:val="000000"/>
          <w:spacing w:val="0"/>
          <w:w w:val="100"/>
          <w:position w:val="0"/>
          <w:sz w:val="32"/>
          <w:szCs w:val="32"/>
          <w:lang w:eastAsia="zh-CN"/>
        </w:rPr>
        <w:t>创新</w:t>
      </w:r>
      <w:r>
        <w:rPr>
          <w:rFonts w:hint="eastAsia" w:ascii="仿宋" w:hAnsi="仿宋" w:eastAsia="仿宋" w:cs="仿宋"/>
          <w:color w:val="000000"/>
          <w:spacing w:val="0"/>
          <w:w w:val="100"/>
          <w:position w:val="0"/>
          <w:sz w:val="32"/>
          <w:szCs w:val="32"/>
        </w:rPr>
        <w:t>载体的单位通过“浙江科技大脑”在线填报申请，除国内科研院所、高等学校、国家和省级（重点）实验室（工程技术研究中心）等单位外，其他单位</w:t>
      </w:r>
      <w:r>
        <w:rPr>
          <w:rFonts w:hint="eastAsia" w:ascii="仿宋" w:hAnsi="仿宋" w:eastAsia="仿宋" w:cs="仿宋"/>
          <w:color w:val="000000"/>
          <w:spacing w:val="0"/>
          <w:w w:val="100"/>
          <w:position w:val="0"/>
          <w:sz w:val="32"/>
          <w:szCs w:val="32"/>
          <w:lang w:eastAsia="zh-CN"/>
        </w:rPr>
        <w:t>申请</w:t>
      </w:r>
      <w:r>
        <w:rPr>
          <w:rFonts w:hint="eastAsia" w:ascii="仿宋" w:hAnsi="仿宋" w:eastAsia="仿宋" w:cs="仿宋"/>
          <w:color w:val="000000"/>
          <w:spacing w:val="0"/>
          <w:w w:val="100"/>
          <w:position w:val="0"/>
          <w:sz w:val="32"/>
          <w:szCs w:val="32"/>
        </w:rPr>
        <w:t>地方</w:t>
      </w:r>
      <w:r>
        <w:rPr>
          <w:rFonts w:hint="eastAsia" w:ascii="仿宋" w:hAnsi="仿宋" w:eastAsia="仿宋" w:cs="仿宋"/>
          <w:color w:val="000000"/>
          <w:spacing w:val="0"/>
          <w:w w:val="100"/>
          <w:position w:val="0"/>
          <w:sz w:val="32"/>
          <w:szCs w:val="32"/>
          <w:lang w:eastAsia="zh-CN"/>
        </w:rPr>
        <w:t>创新</w:t>
      </w:r>
      <w:r>
        <w:rPr>
          <w:rFonts w:hint="eastAsia" w:ascii="仿宋" w:hAnsi="仿宋" w:eastAsia="仿宋" w:cs="仿宋"/>
          <w:color w:val="000000"/>
          <w:spacing w:val="0"/>
          <w:w w:val="100"/>
          <w:position w:val="0"/>
          <w:sz w:val="32"/>
          <w:szCs w:val="32"/>
        </w:rPr>
        <w:t>载体</w:t>
      </w:r>
      <w:r>
        <w:rPr>
          <w:rFonts w:hint="eastAsia" w:ascii="仿宋" w:hAnsi="仿宋" w:eastAsia="仿宋" w:cs="仿宋"/>
          <w:color w:val="000000"/>
          <w:spacing w:val="0"/>
          <w:w w:val="100"/>
          <w:position w:val="0"/>
          <w:sz w:val="32"/>
          <w:szCs w:val="32"/>
          <w:lang w:eastAsia="zh-CN"/>
        </w:rPr>
        <w:t>需</w:t>
      </w:r>
      <w:r>
        <w:rPr>
          <w:rFonts w:hint="eastAsia" w:ascii="仿宋" w:hAnsi="仿宋" w:eastAsia="仿宋" w:cs="仿宋"/>
          <w:color w:val="000000"/>
          <w:spacing w:val="0"/>
          <w:w w:val="100"/>
          <w:position w:val="0"/>
          <w:sz w:val="32"/>
          <w:szCs w:val="32"/>
        </w:rPr>
        <w:t>向</w:t>
      </w:r>
      <w:r>
        <w:rPr>
          <w:rFonts w:hint="eastAsia" w:ascii="仿宋" w:hAnsi="仿宋" w:eastAsia="仿宋" w:cs="仿宋"/>
          <w:color w:val="000000"/>
          <w:spacing w:val="0"/>
          <w:w w:val="100"/>
          <w:position w:val="0"/>
          <w:sz w:val="32"/>
          <w:szCs w:val="32"/>
          <w:lang w:eastAsia="zh-CN"/>
        </w:rPr>
        <w:t>市经济发展</w:t>
      </w:r>
      <w:r>
        <w:rPr>
          <w:rFonts w:hint="eastAsia" w:ascii="仿宋" w:hAnsi="仿宋" w:eastAsia="仿宋" w:cs="仿宋"/>
          <w:color w:val="000000"/>
          <w:spacing w:val="0"/>
          <w:w w:val="100"/>
          <w:position w:val="0"/>
          <w:sz w:val="32"/>
          <w:szCs w:val="32"/>
        </w:rPr>
        <w:t>局提交以下纸质材料：</w:t>
      </w:r>
    </w:p>
    <w:p>
      <w:pPr>
        <w:pStyle w:val="17"/>
        <w:tabs>
          <w:tab w:val="left" w:pos="1616"/>
        </w:tabs>
        <w:spacing w:line="580" w:lineRule="exact"/>
        <w:ind w:firstLine="760"/>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val="en-US" w:eastAsia="zh-CN"/>
        </w:rPr>
        <w:t>1.</w:t>
      </w:r>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lang w:eastAsia="zh-CN"/>
        </w:rPr>
        <w:t>龙港市</w:t>
      </w:r>
      <w:r>
        <w:rPr>
          <w:rFonts w:hint="eastAsia" w:ascii="仿宋" w:hAnsi="仿宋" w:eastAsia="仿宋" w:cs="仿宋"/>
          <w:color w:val="000000"/>
          <w:spacing w:val="0"/>
          <w:w w:val="100"/>
          <w:position w:val="0"/>
          <w:sz w:val="32"/>
          <w:szCs w:val="32"/>
        </w:rPr>
        <w:t>创新券地方载体申请书》；</w:t>
      </w:r>
    </w:p>
    <w:p>
      <w:pPr>
        <w:pStyle w:val="17"/>
        <w:tabs>
          <w:tab w:val="left" w:pos="1616"/>
        </w:tabs>
        <w:spacing w:line="580" w:lineRule="exact"/>
        <w:ind w:firstLine="760"/>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val="en-US" w:eastAsia="zh-CN"/>
        </w:rPr>
        <w:t>2.</w:t>
      </w:r>
      <w:r>
        <w:rPr>
          <w:rFonts w:hint="eastAsia" w:ascii="仿宋" w:hAnsi="仿宋" w:eastAsia="仿宋" w:cs="仿宋"/>
          <w:color w:val="000000"/>
          <w:spacing w:val="0"/>
          <w:w w:val="100"/>
          <w:position w:val="0"/>
          <w:sz w:val="32"/>
          <w:szCs w:val="32"/>
        </w:rPr>
        <w:t>承诺书；</w:t>
      </w:r>
    </w:p>
    <w:p>
      <w:pPr>
        <w:pStyle w:val="17"/>
        <w:tabs>
          <w:tab w:val="left" w:pos="1616"/>
        </w:tabs>
        <w:spacing w:line="580" w:lineRule="exact"/>
        <w:ind w:firstLine="760"/>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val="en-US" w:eastAsia="zh-CN"/>
        </w:rPr>
        <w:t>3.</w:t>
      </w:r>
      <w:r>
        <w:rPr>
          <w:rFonts w:hint="eastAsia" w:ascii="仿宋" w:hAnsi="仿宋" w:eastAsia="仿宋" w:cs="仿宋"/>
          <w:color w:val="000000"/>
          <w:spacing w:val="0"/>
          <w:w w:val="100"/>
          <w:position w:val="0"/>
          <w:sz w:val="32"/>
          <w:szCs w:val="32"/>
        </w:rPr>
        <w:t>营业执照</w:t>
      </w:r>
      <w:r>
        <w:rPr>
          <w:rFonts w:hint="eastAsia" w:ascii="仿宋" w:hAnsi="仿宋" w:eastAsia="仿宋" w:cs="仿宋"/>
          <w:color w:val="000000"/>
          <w:spacing w:val="0"/>
          <w:w w:val="100"/>
          <w:position w:val="0"/>
          <w:sz w:val="32"/>
          <w:szCs w:val="32"/>
          <w:lang w:eastAsia="zh-CN"/>
        </w:rPr>
        <w:t>、法人身份证</w:t>
      </w:r>
      <w:r>
        <w:rPr>
          <w:rFonts w:hint="eastAsia" w:ascii="仿宋" w:hAnsi="仿宋" w:eastAsia="仿宋" w:cs="仿宋"/>
          <w:color w:val="000000"/>
          <w:spacing w:val="0"/>
          <w:w w:val="100"/>
          <w:position w:val="0"/>
          <w:sz w:val="32"/>
          <w:szCs w:val="32"/>
        </w:rPr>
        <w:t>；</w:t>
      </w:r>
    </w:p>
    <w:p>
      <w:pPr>
        <w:pStyle w:val="17"/>
        <w:tabs>
          <w:tab w:val="left" w:pos="1616"/>
        </w:tabs>
        <w:spacing w:line="580" w:lineRule="exact"/>
        <w:ind w:firstLine="760"/>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val="en-US" w:eastAsia="zh-CN"/>
        </w:rPr>
        <w:t>4.</w:t>
      </w:r>
      <w:r>
        <w:rPr>
          <w:rFonts w:hint="eastAsia" w:ascii="仿宋" w:hAnsi="仿宋" w:eastAsia="仿宋" w:cs="仿宋"/>
          <w:color w:val="000000"/>
          <w:spacing w:val="0"/>
          <w:w w:val="100"/>
          <w:position w:val="0"/>
          <w:sz w:val="32"/>
          <w:szCs w:val="32"/>
        </w:rPr>
        <w:t>办公场所的产权证明或长期租</w:t>
      </w:r>
      <w:r>
        <w:rPr>
          <w:rFonts w:hint="eastAsia" w:ascii="仿宋" w:hAnsi="仿宋" w:eastAsia="仿宋" w:cs="仿宋"/>
          <w:color w:val="000000"/>
          <w:spacing w:val="0"/>
          <w:w w:val="100"/>
          <w:position w:val="0"/>
          <w:sz w:val="32"/>
          <w:szCs w:val="32"/>
          <w:lang w:val="en-US" w:eastAsia="zh-CN"/>
        </w:rPr>
        <w:t>用合同；</w:t>
      </w:r>
    </w:p>
    <w:p>
      <w:pPr>
        <w:pStyle w:val="17"/>
        <w:tabs>
          <w:tab w:val="left" w:pos="1616"/>
        </w:tabs>
        <w:spacing w:line="580" w:lineRule="exact"/>
        <w:ind w:firstLine="760"/>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5.团队核心人员名单及学历、职称情况表；</w:t>
      </w:r>
    </w:p>
    <w:p>
      <w:pPr>
        <w:pStyle w:val="17"/>
        <w:tabs>
          <w:tab w:val="left" w:pos="1616"/>
        </w:tabs>
        <w:spacing w:line="580" w:lineRule="exact"/>
        <w:ind w:firstLine="760"/>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6.上年度财务报表；</w:t>
      </w:r>
    </w:p>
    <w:p>
      <w:pPr>
        <w:pStyle w:val="17"/>
        <w:tabs>
          <w:tab w:val="left" w:pos="1616"/>
        </w:tabs>
        <w:spacing w:line="580" w:lineRule="exact"/>
        <w:ind w:firstLine="760"/>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7.创新载体从业资格、资质等级、荣誉称号等证明文件或证书，其他能证明创新载体服务能力和实力的材料；</w:t>
      </w:r>
    </w:p>
    <w:p>
      <w:pPr>
        <w:pStyle w:val="17"/>
        <w:tabs>
          <w:tab w:val="left" w:pos="1616"/>
        </w:tabs>
        <w:spacing w:line="580" w:lineRule="exact"/>
        <w:ind w:firstLine="760"/>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val="en-US" w:eastAsia="zh-CN"/>
        </w:rPr>
        <w:t>8.</w:t>
      </w:r>
      <w:r>
        <w:rPr>
          <w:rFonts w:hint="eastAsia" w:ascii="仿宋" w:hAnsi="仿宋" w:eastAsia="仿宋" w:cs="仿宋"/>
          <w:color w:val="000000"/>
          <w:spacing w:val="0"/>
          <w:w w:val="100"/>
          <w:position w:val="0"/>
          <w:sz w:val="32"/>
          <w:szCs w:val="32"/>
        </w:rPr>
        <w:t>科技服务内容及收费标准一览表。</w:t>
      </w:r>
    </w:p>
    <w:p>
      <w:pPr>
        <w:pStyle w:val="17"/>
        <w:tabs>
          <w:tab w:val="left" w:pos="1616"/>
        </w:tabs>
        <w:spacing w:line="580" w:lineRule="exact"/>
        <w:ind w:left="0" w:leftChars="0" w:firstLine="0" w:firstLineChars="0"/>
        <w:jc w:val="center"/>
        <w:rPr>
          <w:rFonts w:hint="eastAsia" w:ascii="黑体" w:hAnsi="黑体" w:eastAsia="黑体" w:cs="黑体"/>
          <w:color w:val="000000"/>
          <w:spacing w:val="0"/>
          <w:w w:val="100"/>
          <w:position w:val="0"/>
          <w:sz w:val="32"/>
          <w:szCs w:val="32"/>
        </w:rPr>
      </w:pPr>
      <w:r>
        <w:rPr>
          <w:rFonts w:hint="eastAsia" w:ascii="黑体" w:hAnsi="黑体" w:eastAsia="黑体" w:cs="黑体"/>
          <w:color w:val="000000"/>
          <w:spacing w:val="0"/>
          <w:w w:val="100"/>
          <w:position w:val="0"/>
          <w:sz w:val="32"/>
          <w:szCs w:val="32"/>
        </w:rPr>
        <w:t>第</w:t>
      </w:r>
      <w:r>
        <w:rPr>
          <w:rFonts w:hint="eastAsia" w:ascii="黑体" w:hAnsi="黑体" w:eastAsia="黑体" w:cs="黑体"/>
          <w:color w:val="000000"/>
          <w:spacing w:val="0"/>
          <w:w w:val="100"/>
          <w:position w:val="0"/>
          <w:sz w:val="32"/>
          <w:szCs w:val="32"/>
          <w:lang w:eastAsia="zh-CN"/>
        </w:rPr>
        <w:t>三</w:t>
      </w:r>
      <w:r>
        <w:rPr>
          <w:rFonts w:hint="eastAsia" w:ascii="黑体" w:hAnsi="黑体" w:eastAsia="黑体" w:cs="黑体"/>
          <w:color w:val="000000"/>
          <w:spacing w:val="0"/>
          <w:w w:val="100"/>
          <w:position w:val="0"/>
          <w:sz w:val="32"/>
          <w:szCs w:val="32"/>
        </w:rPr>
        <w:t>章  使用与兑付</w:t>
      </w:r>
    </w:p>
    <w:p>
      <w:pPr>
        <w:pStyle w:val="17"/>
        <w:tabs>
          <w:tab w:val="left" w:pos="1616"/>
        </w:tabs>
        <w:spacing w:line="580" w:lineRule="exact"/>
        <w:ind w:left="0" w:leftChars="0" w:firstLine="0" w:firstLineChars="0"/>
        <w:jc w:val="left"/>
        <w:rPr>
          <w:rFonts w:hint="eastAsia" w:ascii="仿宋" w:hAnsi="仿宋" w:eastAsia="仿宋" w:cs="仿宋"/>
          <w:color w:val="000000"/>
          <w:spacing w:val="0"/>
          <w:w w:val="100"/>
          <w:position w:val="0"/>
          <w:sz w:val="32"/>
          <w:szCs w:val="32"/>
          <w:lang w:eastAsia="zh-CN"/>
        </w:rPr>
      </w:pPr>
      <w:r>
        <w:rPr>
          <w:rFonts w:hint="eastAsia" w:ascii="黑体" w:hAnsi="黑体" w:eastAsia="黑体" w:cs="黑体"/>
          <w:color w:val="000000"/>
          <w:spacing w:val="0"/>
          <w:w w:val="100"/>
          <w:position w:val="0"/>
          <w:sz w:val="32"/>
          <w:szCs w:val="32"/>
          <w:lang w:val="en-US" w:eastAsia="zh-CN"/>
        </w:rPr>
        <w:t xml:space="preserve">    第九条</w:t>
      </w:r>
      <w:r>
        <w:rPr>
          <w:rFonts w:hint="eastAsia" w:ascii="仿宋" w:hAnsi="仿宋" w:eastAsia="仿宋" w:cs="仿宋"/>
          <w:color w:val="000000"/>
          <w:spacing w:val="0"/>
          <w:w w:val="100"/>
          <w:position w:val="0"/>
          <w:sz w:val="32"/>
          <w:szCs w:val="32"/>
          <w:lang w:eastAsia="zh-CN"/>
        </w:rPr>
        <w:t>　创新券采取“电子券”方式，申领、发放、使用等环节须通过浙江科技大脑</w:t>
      </w:r>
      <w:r>
        <w:rPr>
          <w:rFonts w:hint="eastAsia" w:ascii="仿宋" w:hAnsi="仿宋" w:eastAsia="仿宋" w:cs="仿宋"/>
          <w:color w:val="000000"/>
          <w:spacing w:val="0"/>
          <w:w w:val="100"/>
          <w:position w:val="0"/>
          <w:sz w:val="30"/>
          <w:szCs w:val="30"/>
          <w:lang w:eastAsia="zh-CN"/>
        </w:rPr>
        <w:t>http://www.zjsti.gov.cn/stbrain/</w:t>
      </w:r>
      <w:r>
        <w:rPr>
          <w:rFonts w:hint="eastAsia" w:ascii="仿宋" w:hAnsi="仿宋" w:eastAsia="仿宋" w:cs="仿宋"/>
          <w:color w:val="000000"/>
          <w:spacing w:val="0"/>
          <w:w w:val="100"/>
          <w:position w:val="0"/>
          <w:sz w:val="32"/>
          <w:szCs w:val="32"/>
          <w:lang w:eastAsia="zh-CN"/>
        </w:rPr>
        <w:t>进行。</w:t>
      </w:r>
    </w:p>
    <w:p>
      <w:pPr>
        <w:pStyle w:val="17"/>
        <w:tabs>
          <w:tab w:val="left" w:pos="1616"/>
        </w:tabs>
        <w:spacing w:line="580" w:lineRule="exact"/>
        <w:ind w:left="0" w:leftChars="0" w:firstLine="640" w:firstLineChars="200"/>
        <w:rPr>
          <w:rFonts w:hint="eastAsia" w:ascii="仿宋" w:hAnsi="仿宋" w:eastAsia="仿宋" w:cs="仿宋"/>
          <w:color w:val="000000"/>
          <w:spacing w:val="0"/>
          <w:w w:val="100"/>
          <w:position w:val="0"/>
          <w:sz w:val="32"/>
          <w:szCs w:val="32"/>
        </w:rPr>
      </w:pPr>
      <w:r>
        <w:rPr>
          <w:rFonts w:hint="eastAsia" w:ascii="黑体" w:hAnsi="黑体" w:eastAsia="黑体" w:cs="黑体"/>
          <w:color w:val="000000"/>
          <w:spacing w:val="0"/>
          <w:w w:val="100"/>
          <w:position w:val="0"/>
          <w:sz w:val="32"/>
          <w:szCs w:val="32"/>
          <w:lang w:val="en-US" w:eastAsia="zh-CN"/>
        </w:rPr>
        <w:t>第十条　</w:t>
      </w:r>
      <w:r>
        <w:rPr>
          <w:rFonts w:hint="eastAsia" w:ascii="仿宋" w:hAnsi="仿宋" w:eastAsia="仿宋" w:cs="仿宋"/>
          <w:color w:val="000000"/>
          <w:spacing w:val="0"/>
          <w:w w:val="100"/>
          <w:position w:val="0"/>
          <w:sz w:val="32"/>
          <w:szCs w:val="32"/>
        </w:rPr>
        <w:t>创新券原则上“诚实申请、先领先得、定期兑付”。</w:t>
      </w:r>
      <w:r>
        <w:rPr>
          <w:rFonts w:hint="eastAsia" w:ascii="仿宋" w:hAnsi="仿宋" w:eastAsia="仿宋" w:cs="仿宋"/>
          <w:color w:val="000000"/>
          <w:spacing w:val="0"/>
          <w:w w:val="100"/>
          <w:position w:val="0"/>
          <w:sz w:val="32"/>
          <w:szCs w:val="32"/>
          <w:lang w:eastAsia="zh-CN"/>
        </w:rPr>
        <w:t>创新券采取优先领取原则，全市实际创新券使用额达到年度计划额度时，将停止当年创新券的使用。</w:t>
      </w:r>
      <w:r>
        <w:rPr>
          <w:rFonts w:hint="eastAsia" w:ascii="仿宋" w:hAnsi="仿宋" w:eastAsia="仿宋" w:cs="仿宋"/>
          <w:color w:val="000000"/>
          <w:spacing w:val="0"/>
          <w:w w:val="100"/>
          <w:position w:val="0"/>
          <w:sz w:val="32"/>
          <w:szCs w:val="32"/>
        </w:rPr>
        <w:t>企业凭营业执照、创客（或创客团队）凭身份证，创新券使用者依据技术创新需求适时领取一定额度的创新券。创新券根据不同服务类别和使用对象确定最高申领额度和支持比例。</w:t>
      </w:r>
    </w:p>
    <w:p>
      <w:pPr>
        <w:pStyle w:val="17"/>
        <w:tabs>
          <w:tab w:val="left" w:pos="1616"/>
        </w:tabs>
        <w:spacing w:line="580" w:lineRule="exact"/>
        <w:ind w:firstLine="760"/>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rPr>
        <w:t>使用规则：企业、创客（或创客团队）按需申领创新券额度，使用有效期限为3个月，过期回收，申报周期内可多次申领。</w:t>
      </w:r>
      <w:r>
        <w:rPr>
          <w:rFonts w:hint="eastAsia" w:ascii="仿宋" w:hAnsi="仿宋" w:eastAsia="仿宋" w:cs="仿宋"/>
          <w:color w:val="auto"/>
          <w:spacing w:val="0"/>
          <w:w w:val="100"/>
          <w:position w:val="0"/>
          <w:sz w:val="32"/>
          <w:szCs w:val="32"/>
        </w:rPr>
        <w:t>同个服务项目不得重复、拆分使用创新券。</w:t>
      </w:r>
      <w:r>
        <w:rPr>
          <w:rFonts w:hint="eastAsia" w:ascii="仿宋" w:hAnsi="仿宋" w:eastAsia="仿宋" w:cs="仿宋"/>
          <w:color w:val="000000"/>
          <w:spacing w:val="0"/>
          <w:w w:val="100"/>
          <w:position w:val="0"/>
          <w:sz w:val="32"/>
          <w:szCs w:val="32"/>
          <w:lang w:val="en-US" w:eastAsia="zh-CN"/>
        </w:rPr>
        <w:t>企业持创新券可抵用适用范围内服务项目的实际费用，具体抵用如下：</w:t>
      </w:r>
    </w:p>
    <w:p>
      <w:pPr>
        <w:pStyle w:val="17"/>
        <w:tabs>
          <w:tab w:val="left" w:pos="1616"/>
        </w:tabs>
        <w:spacing w:line="580" w:lineRule="exact"/>
        <w:ind w:firstLine="760"/>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1.委托（合作）开发支出抵用比例为实际费用的50%,每个单项抵用额不超过10万元。</w:t>
      </w:r>
    </w:p>
    <w:p>
      <w:pPr>
        <w:pStyle w:val="17"/>
        <w:tabs>
          <w:tab w:val="left" w:pos="1616"/>
        </w:tabs>
        <w:spacing w:line="580" w:lineRule="exact"/>
        <w:ind w:firstLine="760"/>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2.检验检测、工农业设计、购买科技服务、委托文献检索查新抵用比例为实际费用的30%,每个单项抵用额不超2万元。</w:t>
      </w:r>
    </w:p>
    <w:p>
      <w:pPr>
        <w:pStyle w:val="17"/>
        <w:tabs>
          <w:tab w:val="left" w:pos="1616"/>
        </w:tabs>
        <w:spacing w:line="580" w:lineRule="exact"/>
        <w:ind w:firstLine="760"/>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val="en-US" w:eastAsia="zh-CN"/>
        </w:rPr>
        <w:t>3.</w:t>
      </w:r>
      <w:r>
        <w:rPr>
          <w:rFonts w:hint="eastAsia" w:ascii="仿宋" w:hAnsi="仿宋" w:eastAsia="仿宋" w:cs="仿宋"/>
          <w:color w:val="000000"/>
          <w:spacing w:val="0"/>
          <w:w w:val="100"/>
          <w:position w:val="0"/>
          <w:sz w:val="32"/>
          <w:szCs w:val="32"/>
        </w:rPr>
        <w:t>申报周期内，有效的高新技术企业</w:t>
      </w:r>
      <w:r>
        <w:rPr>
          <w:rFonts w:hint="eastAsia" w:ascii="仿宋" w:hAnsi="仿宋" w:eastAsia="仿宋" w:cs="仿宋"/>
          <w:color w:val="000000"/>
          <w:spacing w:val="0"/>
          <w:w w:val="100"/>
          <w:position w:val="0"/>
          <w:sz w:val="32"/>
          <w:szCs w:val="32"/>
          <w:lang w:val="en-US" w:eastAsia="zh-CN"/>
        </w:rPr>
        <w:t>、在各类创新创业大赛获奖的创客（或创客团队）</w:t>
      </w:r>
      <w:r>
        <w:rPr>
          <w:rFonts w:hint="eastAsia" w:ascii="仿宋" w:hAnsi="仿宋" w:eastAsia="仿宋" w:cs="仿宋"/>
          <w:color w:val="000000"/>
          <w:spacing w:val="0"/>
          <w:w w:val="100"/>
          <w:position w:val="0"/>
          <w:sz w:val="32"/>
          <w:szCs w:val="32"/>
          <w:lang w:eastAsia="zh-CN"/>
        </w:rPr>
        <w:t>和</w:t>
      </w:r>
      <w:r>
        <w:rPr>
          <w:rFonts w:hint="eastAsia" w:ascii="仿宋" w:hAnsi="仿宋" w:eastAsia="仿宋" w:cs="仿宋"/>
          <w:color w:val="000000"/>
          <w:spacing w:val="0"/>
          <w:w w:val="100"/>
          <w:position w:val="0"/>
          <w:sz w:val="32"/>
          <w:szCs w:val="32"/>
        </w:rPr>
        <w:t>孵化器在孵企业，最高申领额度不超过30万元；不属于重点支持对象的企业、创客（或创客团队）</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最高申领额度不超过10万元。</w:t>
      </w:r>
    </w:p>
    <w:p>
      <w:pPr>
        <w:pStyle w:val="17"/>
        <w:tabs>
          <w:tab w:val="left" w:pos="1616"/>
        </w:tabs>
        <w:spacing w:line="580" w:lineRule="exact"/>
        <w:ind w:left="0" w:leftChars="0" w:firstLine="640" w:firstLineChars="200"/>
        <w:rPr>
          <w:rFonts w:hint="eastAsia" w:ascii="仿宋" w:hAnsi="仿宋" w:eastAsia="仿宋" w:cs="仿宋"/>
          <w:color w:val="000000"/>
          <w:spacing w:val="0"/>
          <w:w w:val="100"/>
          <w:position w:val="0"/>
          <w:sz w:val="32"/>
          <w:szCs w:val="32"/>
        </w:rPr>
      </w:pPr>
      <w:r>
        <w:rPr>
          <w:rFonts w:hint="eastAsia" w:ascii="黑体" w:hAnsi="黑体" w:eastAsia="黑体" w:cs="黑体"/>
          <w:color w:val="000000"/>
          <w:spacing w:val="0"/>
          <w:w w:val="100"/>
          <w:position w:val="0"/>
          <w:sz w:val="32"/>
          <w:szCs w:val="32"/>
          <w:lang w:val="en-US" w:eastAsia="zh-CN"/>
        </w:rPr>
        <w:t>第十一条</w:t>
      </w:r>
      <w:r>
        <w:rPr>
          <w:rFonts w:hint="eastAsia" w:ascii="仿宋" w:hAnsi="仿宋" w:eastAsia="仿宋" w:cs="仿宋"/>
          <w:color w:val="000000"/>
          <w:spacing w:val="0"/>
          <w:w w:val="100"/>
          <w:position w:val="0"/>
          <w:sz w:val="32"/>
          <w:szCs w:val="32"/>
        </w:rPr>
        <w:t> “浙江科技大脑”网上平台常年受理创新券兑付申请，</w:t>
      </w:r>
      <w:r>
        <w:rPr>
          <w:rFonts w:hint="eastAsia" w:ascii="仿宋" w:hAnsi="仿宋" w:eastAsia="仿宋" w:cs="仿宋"/>
          <w:color w:val="000000"/>
          <w:spacing w:val="0"/>
          <w:w w:val="100"/>
          <w:position w:val="0"/>
          <w:sz w:val="32"/>
          <w:szCs w:val="32"/>
          <w:lang w:eastAsia="zh-CN"/>
        </w:rPr>
        <w:t>市经济发展</w:t>
      </w:r>
      <w:r>
        <w:rPr>
          <w:rFonts w:hint="eastAsia" w:ascii="仿宋" w:hAnsi="仿宋" w:eastAsia="仿宋" w:cs="仿宋"/>
          <w:color w:val="000000"/>
          <w:spacing w:val="0"/>
          <w:w w:val="100"/>
          <w:position w:val="0"/>
          <w:sz w:val="32"/>
          <w:szCs w:val="32"/>
        </w:rPr>
        <w:t>局定期集中拨付资金。创新券兑付申请采取线上线下相结合，创新券使用者应在发票日期起1年以内通过“浙江科技大脑”提交兑付申请，并根据申报通知提交1份</w:t>
      </w:r>
      <w:r>
        <w:rPr>
          <w:rFonts w:hint="eastAsia" w:ascii="仿宋" w:hAnsi="仿宋" w:eastAsia="仿宋" w:cs="仿宋"/>
          <w:color w:val="000000"/>
          <w:spacing w:val="0"/>
          <w:w w:val="100"/>
          <w:position w:val="0"/>
          <w:sz w:val="32"/>
          <w:szCs w:val="32"/>
          <w:lang w:val="en-US" w:eastAsia="zh-CN"/>
        </w:rPr>
        <w:t>PDF</w:t>
      </w:r>
      <w:r>
        <w:rPr>
          <w:rFonts w:hint="eastAsia" w:ascii="仿宋" w:hAnsi="仿宋" w:eastAsia="仿宋" w:cs="仿宋"/>
          <w:color w:val="000000"/>
          <w:spacing w:val="0"/>
          <w:w w:val="100"/>
          <w:position w:val="0"/>
          <w:sz w:val="32"/>
          <w:szCs w:val="32"/>
        </w:rPr>
        <w:t>格式材料</w:t>
      </w:r>
      <w:r>
        <w:rPr>
          <w:rFonts w:hint="eastAsia" w:ascii="仿宋" w:hAnsi="仿宋" w:eastAsia="仿宋" w:cs="仿宋"/>
          <w:color w:val="000000"/>
          <w:spacing w:val="0"/>
          <w:w w:val="100"/>
          <w:position w:val="0"/>
          <w:sz w:val="32"/>
          <w:szCs w:val="32"/>
          <w:lang w:eastAsia="zh-CN"/>
        </w:rPr>
        <w:t>（邮箱：</w:t>
      </w:r>
      <w:r>
        <w:rPr>
          <w:rFonts w:hint="eastAsia" w:ascii="仿宋" w:hAnsi="仿宋" w:eastAsia="仿宋" w:cs="仿宋"/>
          <w:color w:val="000000"/>
          <w:spacing w:val="0"/>
          <w:w w:val="100"/>
          <w:position w:val="0"/>
          <w:sz w:val="32"/>
          <w:szCs w:val="32"/>
          <w:lang w:val="en-US" w:eastAsia="zh-CN"/>
        </w:rPr>
        <w:t>1293762827@qq.com</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，相关材料如下：</w:t>
      </w:r>
    </w:p>
    <w:p>
      <w:pPr>
        <w:pStyle w:val="17"/>
        <w:tabs>
          <w:tab w:val="left" w:pos="1616"/>
        </w:tabs>
        <w:spacing w:line="580" w:lineRule="exact"/>
        <w:ind w:left="0" w:leftChars="0" w:firstLine="640" w:firstLineChars="200"/>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val="en-US" w:eastAsia="zh-CN"/>
        </w:rPr>
        <w:t>1.</w:t>
      </w:r>
      <w:r>
        <w:rPr>
          <w:rFonts w:hint="eastAsia" w:ascii="仿宋" w:hAnsi="仿宋" w:eastAsia="仿宋" w:cs="仿宋"/>
          <w:color w:val="000000"/>
          <w:spacing w:val="0"/>
          <w:w w:val="100"/>
          <w:position w:val="0"/>
          <w:sz w:val="32"/>
          <w:szCs w:val="32"/>
        </w:rPr>
        <w:t>合同（或协议）；</w:t>
      </w:r>
    </w:p>
    <w:p>
      <w:pPr>
        <w:pStyle w:val="17"/>
        <w:tabs>
          <w:tab w:val="left" w:pos="1616"/>
        </w:tabs>
        <w:spacing w:line="580" w:lineRule="exact"/>
        <w:ind w:left="0" w:leftChars="0" w:firstLine="640" w:firstLineChars="200"/>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val="en-US" w:eastAsia="zh-CN"/>
        </w:rPr>
        <w:t>2.</w:t>
      </w:r>
      <w:r>
        <w:rPr>
          <w:rFonts w:hint="eastAsia" w:ascii="仿宋" w:hAnsi="仿宋" w:eastAsia="仿宋" w:cs="仿宋"/>
          <w:color w:val="000000"/>
          <w:spacing w:val="0"/>
          <w:w w:val="100"/>
          <w:position w:val="0"/>
          <w:sz w:val="32"/>
          <w:szCs w:val="32"/>
        </w:rPr>
        <w:t>发票、付款凭证；</w:t>
      </w:r>
    </w:p>
    <w:p>
      <w:pPr>
        <w:pStyle w:val="17"/>
        <w:tabs>
          <w:tab w:val="left" w:pos="1616"/>
        </w:tabs>
        <w:spacing w:line="580" w:lineRule="exact"/>
        <w:ind w:left="0" w:leftChars="0" w:firstLine="640" w:firstLineChars="200"/>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val="en-US" w:eastAsia="zh-CN"/>
        </w:rPr>
        <w:t>3.</w:t>
      </w:r>
      <w:r>
        <w:rPr>
          <w:rFonts w:hint="eastAsia" w:ascii="仿宋" w:hAnsi="仿宋" w:eastAsia="仿宋" w:cs="仿宋"/>
          <w:color w:val="000000"/>
          <w:spacing w:val="0"/>
          <w:w w:val="100"/>
          <w:position w:val="0"/>
          <w:sz w:val="32"/>
          <w:szCs w:val="32"/>
        </w:rPr>
        <w:t>服务结果及相关证明材料。</w:t>
      </w:r>
    </w:p>
    <w:p>
      <w:pPr>
        <w:pStyle w:val="17"/>
        <w:tabs>
          <w:tab w:val="left" w:pos="1616"/>
        </w:tabs>
        <w:spacing w:line="580" w:lineRule="exact"/>
        <w:ind w:left="0" w:leftChars="0" w:firstLine="640" w:firstLineChars="200"/>
        <w:rPr>
          <w:rFonts w:hint="eastAsia" w:ascii="仿宋" w:hAnsi="仿宋" w:eastAsia="仿宋" w:cs="仿宋"/>
          <w:color w:val="000000"/>
          <w:spacing w:val="0"/>
          <w:w w:val="100"/>
          <w:position w:val="0"/>
          <w:sz w:val="32"/>
          <w:szCs w:val="32"/>
        </w:rPr>
      </w:pPr>
      <w:r>
        <w:rPr>
          <w:rFonts w:hint="eastAsia" w:ascii="黑体" w:hAnsi="黑体" w:eastAsia="黑体" w:cs="黑体"/>
          <w:color w:val="000000"/>
          <w:spacing w:val="0"/>
          <w:w w:val="100"/>
          <w:position w:val="0"/>
          <w:sz w:val="32"/>
          <w:szCs w:val="32"/>
          <w:lang w:val="en-US" w:eastAsia="zh-CN"/>
        </w:rPr>
        <w:t>第十二条</w:t>
      </w:r>
      <w:r>
        <w:rPr>
          <w:rFonts w:hint="eastAsia" w:ascii="仿宋" w:hAnsi="仿宋" w:eastAsia="仿宋" w:cs="仿宋"/>
          <w:color w:val="000000"/>
          <w:spacing w:val="0"/>
          <w:w w:val="100"/>
          <w:position w:val="0"/>
          <w:sz w:val="32"/>
          <w:szCs w:val="32"/>
        </w:rPr>
        <w:t> “亩均论英雄”综合评价D类</w:t>
      </w:r>
      <w:r>
        <w:rPr>
          <w:rFonts w:hint="eastAsia" w:ascii="仿宋" w:hAnsi="仿宋" w:eastAsia="仿宋" w:cs="仿宋"/>
          <w:color w:val="000000"/>
          <w:spacing w:val="0"/>
          <w:w w:val="100"/>
          <w:position w:val="0"/>
          <w:sz w:val="32"/>
          <w:szCs w:val="32"/>
          <w:lang w:eastAsia="zh-CN"/>
        </w:rPr>
        <w:t>工业</w:t>
      </w:r>
      <w:r>
        <w:rPr>
          <w:rFonts w:hint="eastAsia" w:ascii="仿宋" w:hAnsi="仿宋" w:eastAsia="仿宋" w:cs="仿宋"/>
          <w:color w:val="000000"/>
          <w:spacing w:val="0"/>
          <w:w w:val="100"/>
          <w:position w:val="0"/>
          <w:sz w:val="32"/>
          <w:szCs w:val="32"/>
        </w:rPr>
        <w:t>企业、</w:t>
      </w:r>
      <w:r>
        <w:rPr>
          <w:rFonts w:hint="eastAsia" w:ascii="仿宋" w:hAnsi="仿宋" w:eastAsia="仿宋" w:cs="仿宋"/>
          <w:b w:val="0"/>
          <w:bCs w:val="0"/>
          <w:color w:val="000000"/>
          <w:spacing w:val="0"/>
          <w:w w:val="100"/>
          <w:position w:val="0"/>
          <w:sz w:val="32"/>
          <w:szCs w:val="32"/>
          <w:lang w:eastAsia="zh-CN"/>
        </w:rPr>
        <w:t>未参加“</w:t>
      </w:r>
      <w:r>
        <w:rPr>
          <w:rFonts w:hint="eastAsia" w:ascii="仿宋" w:hAnsi="仿宋" w:eastAsia="仿宋" w:cs="仿宋"/>
          <w:b w:val="0"/>
          <w:bCs w:val="0"/>
          <w:color w:val="000000"/>
          <w:spacing w:val="0"/>
          <w:w w:val="100"/>
          <w:position w:val="0"/>
          <w:sz w:val="32"/>
          <w:szCs w:val="32"/>
        </w:rPr>
        <w:t>亩均论英雄”综合评价</w:t>
      </w:r>
      <w:r>
        <w:rPr>
          <w:rFonts w:hint="eastAsia" w:ascii="仿宋" w:hAnsi="仿宋" w:eastAsia="仿宋" w:cs="仿宋"/>
          <w:b w:val="0"/>
          <w:bCs w:val="0"/>
          <w:color w:val="000000"/>
          <w:spacing w:val="0"/>
          <w:w w:val="100"/>
          <w:position w:val="0"/>
          <w:sz w:val="32"/>
          <w:szCs w:val="32"/>
          <w:lang w:eastAsia="zh-CN"/>
        </w:rPr>
        <w:t>工业企业、</w:t>
      </w:r>
      <w:r>
        <w:rPr>
          <w:rFonts w:hint="eastAsia" w:ascii="仿宋" w:hAnsi="仿宋" w:eastAsia="仿宋" w:cs="仿宋"/>
          <w:color w:val="000000"/>
          <w:spacing w:val="0"/>
          <w:w w:val="100"/>
          <w:position w:val="0"/>
          <w:sz w:val="32"/>
          <w:szCs w:val="32"/>
        </w:rPr>
        <w:t>列入严重失信名单企业、在补助公示截止前将企业注册地搬离的均不享受创新券政策支持。</w:t>
      </w:r>
    </w:p>
    <w:p>
      <w:pPr>
        <w:pStyle w:val="17"/>
        <w:tabs>
          <w:tab w:val="left" w:pos="1616"/>
        </w:tabs>
        <w:spacing w:line="580" w:lineRule="exact"/>
        <w:ind w:left="0" w:leftChars="0" w:firstLine="0" w:firstLineChars="0"/>
        <w:jc w:val="center"/>
        <w:rPr>
          <w:rFonts w:hint="eastAsia" w:ascii="黑体" w:hAnsi="黑体" w:eastAsia="黑体" w:cs="黑体"/>
          <w:color w:val="000000"/>
          <w:spacing w:val="0"/>
          <w:w w:val="100"/>
          <w:position w:val="0"/>
          <w:sz w:val="32"/>
          <w:szCs w:val="32"/>
        </w:rPr>
      </w:pPr>
      <w:r>
        <w:rPr>
          <w:rFonts w:hint="eastAsia" w:ascii="黑体" w:hAnsi="黑体" w:eastAsia="黑体" w:cs="黑体"/>
          <w:color w:val="000000"/>
          <w:spacing w:val="0"/>
          <w:w w:val="100"/>
          <w:position w:val="0"/>
          <w:sz w:val="32"/>
          <w:szCs w:val="32"/>
        </w:rPr>
        <w:t>第</w:t>
      </w:r>
      <w:r>
        <w:rPr>
          <w:rFonts w:hint="eastAsia" w:ascii="黑体" w:hAnsi="黑体" w:eastAsia="黑体" w:cs="黑体"/>
          <w:color w:val="000000"/>
          <w:spacing w:val="0"/>
          <w:w w:val="100"/>
          <w:position w:val="0"/>
          <w:sz w:val="32"/>
          <w:szCs w:val="32"/>
          <w:lang w:eastAsia="zh-CN"/>
        </w:rPr>
        <w:t>四</w:t>
      </w:r>
      <w:r>
        <w:rPr>
          <w:rFonts w:hint="eastAsia" w:ascii="黑体" w:hAnsi="黑体" w:eastAsia="黑体" w:cs="黑体"/>
          <w:color w:val="000000"/>
          <w:spacing w:val="0"/>
          <w:w w:val="100"/>
          <w:position w:val="0"/>
          <w:sz w:val="32"/>
          <w:szCs w:val="32"/>
        </w:rPr>
        <w:t>章  管理与监督</w:t>
      </w:r>
    </w:p>
    <w:p>
      <w:pPr>
        <w:pStyle w:val="17"/>
        <w:tabs>
          <w:tab w:val="left" w:pos="1616"/>
        </w:tabs>
        <w:spacing w:line="580" w:lineRule="exact"/>
        <w:ind w:left="0" w:leftChars="0" w:firstLine="640" w:firstLineChars="200"/>
        <w:rPr>
          <w:rFonts w:hint="eastAsia" w:ascii="仿宋" w:hAnsi="仿宋" w:eastAsia="仿宋" w:cs="仿宋"/>
          <w:color w:val="000000"/>
          <w:spacing w:val="0"/>
          <w:w w:val="100"/>
          <w:position w:val="0"/>
          <w:sz w:val="32"/>
          <w:szCs w:val="32"/>
        </w:rPr>
      </w:pPr>
      <w:r>
        <w:rPr>
          <w:rFonts w:hint="eastAsia" w:ascii="黑体" w:hAnsi="黑体" w:eastAsia="黑体" w:cs="黑体"/>
          <w:color w:val="000000"/>
          <w:spacing w:val="0"/>
          <w:w w:val="100"/>
          <w:position w:val="0"/>
          <w:sz w:val="32"/>
          <w:szCs w:val="32"/>
          <w:lang w:val="en-US" w:eastAsia="zh-CN"/>
        </w:rPr>
        <w:t>第十三条</w:t>
      </w:r>
      <w:r>
        <w:rPr>
          <w:rFonts w:hint="eastAsia" w:ascii="仿宋" w:hAnsi="仿宋" w:eastAsia="仿宋" w:cs="仿宋"/>
          <w:color w:val="000000"/>
          <w:spacing w:val="0"/>
          <w:w w:val="100"/>
          <w:position w:val="0"/>
          <w:sz w:val="32"/>
          <w:szCs w:val="32"/>
        </w:rPr>
        <w:t>　创新券实行实名制，不得转让、买卖，不能重复使用。创新券需在有效期内及时使用与兑付申请，逾期不得使用与兑付。</w:t>
      </w:r>
    </w:p>
    <w:p>
      <w:pPr>
        <w:pStyle w:val="17"/>
        <w:tabs>
          <w:tab w:val="left" w:pos="1616"/>
        </w:tabs>
        <w:spacing w:line="580" w:lineRule="exact"/>
        <w:ind w:left="0" w:leftChars="0" w:firstLine="640" w:firstLineChars="200"/>
        <w:rPr>
          <w:rFonts w:hint="eastAsia" w:ascii="仿宋" w:hAnsi="仿宋" w:eastAsia="仿宋" w:cs="仿宋"/>
          <w:color w:val="000000"/>
          <w:spacing w:val="0"/>
          <w:w w:val="100"/>
          <w:position w:val="0"/>
          <w:sz w:val="32"/>
          <w:szCs w:val="32"/>
        </w:rPr>
      </w:pPr>
      <w:r>
        <w:rPr>
          <w:rFonts w:hint="eastAsia" w:ascii="黑体" w:hAnsi="黑体" w:eastAsia="黑体" w:cs="黑体"/>
          <w:color w:val="000000"/>
          <w:spacing w:val="0"/>
          <w:w w:val="100"/>
          <w:position w:val="0"/>
          <w:sz w:val="32"/>
          <w:szCs w:val="32"/>
          <w:lang w:val="en-US" w:eastAsia="zh-CN"/>
        </w:rPr>
        <w:t>第十四条</w:t>
      </w:r>
      <w:r>
        <w:rPr>
          <w:rFonts w:hint="eastAsia" w:ascii="仿宋" w:hAnsi="仿宋" w:eastAsia="仿宋" w:cs="仿宋"/>
          <w:color w:val="000000"/>
          <w:spacing w:val="0"/>
          <w:w w:val="100"/>
          <w:position w:val="0"/>
          <w:sz w:val="32"/>
          <w:szCs w:val="32"/>
        </w:rPr>
        <w:t> </w:t>
      </w:r>
      <w:r>
        <w:rPr>
          <w:rFonts w:hint="eastAsia" w:ascii="仿宋" w:hAnsi="仿宋" w:eastAsia="仿宋" w:cs="仿宋"/>
          <w:color w:val="000000"/>
          <w:spacing w:val="0"/>
          <w:w w:val="100"/>
          <w:position w:val="0"/>
          <w:sz w:val="32"/>
          <w:szCs w:val="32"/>
          <w:lang w:val="en-US" w:eastAsia="zh-CN"/>
        </w:rPr>
        <w:t xml:space="preserve"> </w:t>
      </w:r>
      <w:r>
        <w:rPr>
          <w:rFonts w:hint="eastAsia" w:ascii="仿宋" w:hAnsi="仿宋" w:eastAsia="仿宋" w:cs="仿宋"/>
          <w:color w:val="000000"/>
          <w:spacing w:val="0"/>
          <w:w w:val="100"/>
          <w:position w:val="0"/>
          <w:sz w:val="32"/>
          <w:szCs w:val="32"/>
          <w:lang w:eastAsia="zh-CN"/>
        </w:rPr>
        <w:t>市经济发展</w:t>
      </w:r>
      <w:r>
        <w:rPr>
          <w:rFonts w:hint="eastAsia" w:ascii="仿宋" w:hAnsi="仿宋" w:eastAsia="仿宋" w:cs="仿宋"/>
          <w:color w:val="000000"/>
          <w:spacing w:val="0"/>
          <w:w w:val="100"/>
          <w:position w:val="0"/>
          <w:sz w:val="32"/>
          <w:szCs w:val="32"/>
        </w:rPr>
        <w:t>局组织专家对申请创新券兑付的项目和</w:t>
      </w:r>
      <w:r>
        <w:rPr>
          <w:rFonts w:hint="eastAsia" w:ascii="仿宋" w:hAnsi="仿宋" w:eastAsia="仿宋" w:cs="仿宋"/>
          <w:color w:val="auto"/>
          <w:spacing w:val="0"/>
          <w:w w:val="100"/>
          <w:position w:val="0"/>
          <w:sz w:val="32"/>
          <w:szCs w:val="32"/>
        </w:rPr>
        <w:t>申请入库的创新载体</w:t>
      </w:r>
      <w:r>
        <w:rPr>
          <w:rFonts w:hint="eastAsia" w:ascii="仿宋" w:hAnsi="仿宋" w:eastAsia="仿宋" w:cs="仿宋"/>
          <w:color w:val="000000"/>
          <w:spacing w:val="0"/>
          <w:w w:val="100"/>
          <w:position w:val="0"/>
          <w:sz w:val="32"/>
          <w:szCs w:val="32"/>
        </w:rPr>
        <w:t>进行评审，提交</w:t>
      </w:r>
      <w:r>
        <w:rPr>
          <w:rFonts w:hint="eastAsia" w:ascii="仿宋" w:hAnsi="仿宋" w:eastAsia="仿宋" w:cs="仿宋"/>
          <w:color w:val="000000"/>
          <w:spacing w:val="0"/>
          <w:w w:val="100"/>
          <w:position w:val="0"/>
          <w:sz w:val="32"/>
          <w:szCs w:val="32"/>
          <w:lang w:eastAsia="zh-CN"/>
        </w:rPr>
        <w:t>市经济发展</w:t>
      </w:r>
      <w:r>
        <w:rPr>
          <w:rFonts w:hint="eastAsia" w:ascii="仿宋" w:hAnsi="仿宋" w:eastAsia="仿宋" w:cs="仿宋"/>
          <w:color w:val="000000"/>
          <w:spacing w:val="0"/>
          <w:w w:val="100"/>
          <w:position w:val="0"/>
          <w:sz w:val="32"/>
          <w:szCs w:val="32"/>
        </w:rPr>
        <w:t>局党组会议审议通过，并按有关规定</w:t>
      </w:r>
      <w:r>
        <w:rPr>
          <w:rFonts w:hint="eastAsia" w:ascii="仿宋" w:hAnsi="仿宋" w:eastAsia="仿宋" w:cs="仿宋"/>
          <w:color w:val="000000"/>
          <w:spacing w:val="0"/>
          <w:w w:val="100"/>
          <w:position w:val="0"/>
          <w:sz w:val="32"/>
          <w:szCs w:val="32"/>
          <w:lang w:eastAsia="zh-CN"/>
        </w:rPr>
        <w:t>进行</w:t>
      </w:r>
      <w:r>
        <w:rPr>
          <w:rFonts w:hint="eastAsia" w:ascii="仿宋" w:hAnsi="仿宋" w:eastAsia="仿宋" w:cs="仿宋"/>
          <w:color w:val="000000"/>
          <w:spacing w:val="0"/>
          <w:w w:val="100"/>
          <w:position w:val="0"/>
          <w:sz w:val="32"/>
          <w:szCs w:val="32"/>
        </w:rPr>
        <w:t>公示，接受监督和意见反馈，公示期为5个工作日。经公示无异议后予以创新券兑付。如有异议，需在公示期内以书面形式向</w:t>
      </w:r>
      <w:r>
        <w:rPr>
          <w:rFonts w:hint="eastAsia" w:ascii="仿宋" w:hAnsi="仿宋" w:eastAsia="仿宋" w:cs="仿宋"/>
          <w:color w:val="000000"/>
          <w:spacing w:val="0"/>
          <w:w w:val="100"/>
          <w:position w:val="0"/>
          <w:sz w:val="32"/>
          <w:szCs w:val="32"/>
          <w:lang w:eastAsia="zh-CN"/>
        </w:rPr>
        <w:t>市经济发展</w:t>
      </w:r>
      <w:r>
        <w:rPr>
          <w:rFonts w:hint="eastAsia" w:ascii="仿宋" w:hAnsi="仿宋" w:eastAsia="仿宋" w:cs="仿宋"/>
          <w:color w:val="000000"/>
          <w:spacing w:val="0"/>
          <w:w w:val="100"/>
          <w:position w:val="0"/>
          <w:sz w:val="32"/>
          <w:szCs w:val="32"/>
        </w:rPr>
        <w:t>局提出，</w:t>
      </w:r>
      <w:r>
        <w:rPr>
          <w:rFonts w:hint="eastAsia" w:ascii="仿宋" w:hAnsi="仿宋" w:eastAsia="仿宋" w:cs="仿宋"/>
          <w:color w:val="000000"/>
          <w:spacing w:val="0"/>
          <w:w w:val="100"/>
          <w:position w:val="0"/>
          <w:sz w:val="32"/>
          <w:szCs w:val="32"/>
          <w:lang w:eastAsia="zh-CN"/>
        </w:rPr>
        <w:t>市经济发展</w:t>
      </w:r>
      <w:r>
        <w:rPr>
          <w:rFonts w:hint="eastAsia" w:ascii="仿宋" w:hAnsi="仿宋" w:eastAsia="仿宋" w:cs="仿宋"/>
          <w:color w:val="000000"/>
          <w:spacing w:val="0"/>
          <w:w w:val="100"/>
          <w:position w:val="0"/>
          <w:sz w:val="32"/>
          <w:szCs w:val="32"/>
        </w:rPr>
        <w:t>局自异议收到之日起15个工作日内完成核对并给予回复。</w:t>
      </w:r>
    </w:p>
    <w:p>
      <w:pPr>
        <w:pStyle w:val="17"/>
        <w:tabs>
          <w:tab w:val="left" w:pos="1616"/>
        </w:tabs>
        <w:spacing w:line="580" w:lineRule="exact"/>
        <w:ind w:left="0" w:leftChars="0" w:firstLine="640" w:firstLineChars="200"/>
        <w:rPr>
          <w:rFonts w:hint="eastAsia" w:ascii="仿宋" w:hAnsi="仿宋" w:eastAsia="仿宋" w:cs="仿宋"/>
          <w:color w:val="000000"/>
          <w:spacing w:val="0"/>
          <w:w w:val="100"/>
          <w:position w:val="0"/>
          <w:sz w:val="32"/>
          <w:szCs w:val="32"/>
        </w:rPr>
      </w:pPr>
      <w:r>
        <w:rPr>
          <w:rFonts w:hint="eastAsia" w:ascii="黑体" w:hAnsi="黑体" w:eastAsia="黑体" w:cs="黑体"/>
          <w:color w:val="000000"/>
          <w:spacing w:val="0"/>
          <w:w w:val="100"/>
          <w:position w:val="0"/>
          <w:sz w:val="32"/>
          <w:szCs w:val="32"/>
          <w:lang w:val="en-US" w:eastAsia="zh-CN"/>
        </w:rPr>
        <w:t>第十五条</w:t>
      </w:r>
      <w:r>
        <w:rPr>
          <w:rFonts w:hint="eastAsia" w:ascii="仿宋" w:hAnsi="仿宋" w:eastAsia="仿宋" w:cs="仿宋"/>
          <w:color w:val="000000"/>
          <w:spacing w:val="0"/>
          <w:w w:val="100"/>
          <w:position w:val="0"/>
          <w:sz w:val="32"/>
          <w:szCs w:val="32"/>
        </w:rPr>
        <w:t>　对创新券使用和管理遵守国家有关法律、法规和规章制度，不得提供虚假信息。对通过创新券骗取财政资金的企业、创业者，将根据《财政违法行为处罚处分条例》，视情节轻重对有关责任单位、责任人给予限期整改、警告、停拨或追回财政资金处理，并依据《浙江省科技计划（专项、基金）信用管理和科研不端行业为处理办法》，列入信用“黑名单”，3年内不再给予科技项目和财政科技资金支持，情节特别严重的载体予以摘牌。构成违纪的，由有关部门对责任单位或责任人处以纪律处分；涉嫌犯罪的，依法移送司法机关按规定处理。</w:t>
      </w:r>
    </w:p>
    <w:p>
      <w:pPr>
        <w:pStyle w:val="17"/>
        <w:tabs>
          <w:tab w:val="left" w:pos="1616"/>
        </w:tabs>
        <w:spacing w:line="580" w:lineRule="exact"/>
        <w:ind w:left="0" w:leftChars="0" w:firstLine="640" w:firstLineChars="200"/>
        <w:rPr>
          <w:rFonts w:hint="eastAsia" w:ascii="仿宋" w:hAnsi="仿宋" w:eastAsia="仿宋" w:cs="仿宋"/>
          <w:color w:val="000000"/>
          <w:spacing w:val="0"/>
          <w:w w:val="100"/>
          <w:position w:val="0"/>
          <w:sz w:val="32"/>
          <w:szCs w:val="32"/>
        </w:rPr>
      </w:pPr>
      <w:r>
        <w:rPr>
          <w:rFonts w:hint="eastAsia" w:ascii="黑体" w:hAnsi="黑体" w:eastAsia="黑体" w:cs="黑体"/>
          <w:color w:val="000000"/>
          <w:spacing w:val="0"/>
          <w:w w:val="100"/>
          <w:position w:val="0"/>
          <w:sz w:val="32"/>
          <w:szCs w:val="32"/>
          <w:lang w:val="en-US" w:eastAsia="zh-CN"/>
        </w:rPr>
        <w:t>第十六条</w:t>
      </w:r>
      <w:r>
        <w:rPr>
          <w:rFonts w:hint="eastAsia" w:ascii="仿宋" w:hAnsi="仿宋" w:eastAsia="仿宋" w:cs="仿宋"/>
          <w:color w:val="000000"/>
          <w:spacing w:val="0"/>
          <w:w w:val="100"/>
          <w:position w:val="0"/>
          <w:sz w:val="32"/>
          <w:szCs w:val="32"/>
        </w:rPr>
        <w:t>  加强网络防护和网络环境下数据安全管理，各级各类创新载体、相关机构，应当保护创新券使用者身份信息以及在使用过程中形成的知识产权、科学数据和技术秘密。</w:t>
      </w:r>
    </w:p>
    <w:p>
      <w:pPr>
        <w:pStyle w:val="17"/>
        <w:tabs>
          <w:tab w:val="left" w:pos="1616"/>
        </w:tabs>
        <w:spacing w:line="580" w:lineRule="exact"/>
        <w:ind w:left="0" w:leftChars="0" w:firstLine="0" w:firstLineChars="0"/>
        <w:jc w:val="center"/>
        <w:rPr>
          <w:rFonts w:hint="eastAsia" w:ascii="黑体" w:hAnsi="黑体" w:eastAsia="黑体" w:cs="黑体"/>
          <w:color w:val="000000"/>
          <w:spacing w:val="0"/>
          <w:w w:val="100"/>
          <w:position w:val="0"/>
          <w:sz w:val="32"/>
          <w:szCs w:val="32"/>
        </w:rPr>
      </w:pPr>
      <w:r>
        <w:rPr>
          <w:rFonts w:hint="eastAsia" w:ascii="黑体" w:hAnsi="黑体" w:eastAsia="黑体" w:cs="黑体"/>
          <w:color w:val="000000"/>
          <w:spacing w:val="0"/>
          <w:w w:val="100"/>
          <w:position w:val="0"/>
          <w:sz w:val="32"/>
          <w:szCs w:val="32"/>
        </w:rPr>
        <w:t>第</w:t>
      </w:r>
      <w:r>
        <w:rPr>
          <w:rFonts w:hint="eastAsia" w:ascii="黑体" w:hAnsi="黑体" w:eastAsia="黑体" w:cs="黑体"/>
          <w:color w:val="000000"/>
          <w:spacing w:val="0"/>
          <w:w w:val="100"/>
          <w:position w:val="0"/>
          <w:sz w:val="32"/>
          <w:szCs w:val="32"/>
          <w:lang w:eastAsia="zh-CN"/>
        </w:rPr>
        <w:t>五</w:t>
      </w:r>
      <w:r>
        <w:rPr>
          <w:rFonts w:hint="eastAsia" w:ascii="黑体" w:hAnsi="黑体" w:eastAsia="黑体" w:cs="黑体"/>
          <w:color w:val="000000"/>
          <w:spacing w:val="0"/>
          <w:w w:val="100"/>
          <w:position w:val="0"/>
          <w:sz w:val="32"/>
          <w:szCs w:val="32"/>
        </w:rPr>
        <w:t>章  附  则</w:t>
      </w:r>
    </w:p>
    <w:p>
      <w:pPr>
        <w:pStyle w:val="17"/>
        <w:tabs>
          <w:tab w:val="left" w:pos="1582"/>
        </w:tabs>
        <w:spacing w:line="580" w:lineRule="exact"/>
        <w:ind w:firstLine="640" w:firstLineChars="200"/>
        <w:jc w:val="left"/>
        <w:rPr>
          <w:lang w:val="en-US" w:eastAsia="zh-CN"/>
        </w:rPr>
      </w:pPr>
      <w:bookmarkStart w:id="27" w:name="_GoBack"/>
      <w:r>
        <w:rPr>
          <w:rFonts w:hint="eastAsia" w:ascii="黑体" w:hAnsi="黑体" w:eastAsia="黑体" w:cs="黑体"/>
          <w:color w:val="000000"/>
          <w:spacing w:val="0"/>
          <w:w w:val="100"/>
          <w:position w:val="0"/>
          <w:sz w:val="32"/>
          <w:szCs w:val="32"/>
          <w:lang w:val="en-US" w:eastAsia="zh-CN"/>
        </w:rPr>
        <w:t>第十七条</w:t>
      </w:r>
      <w:bookmarkEnd w:id="27"/>
      <w:r>
        <w:rPr>
          <w:rFonts w:hint="eastAsia" w:ascii="仿宋" w:hAnsi="仿宋" w:eastAsia="仿宋" w:cs="仿宋"/>
          <w:color w:val="000000"/>
          <w:spacing w:val="0"/>
          <w:w w:val="100"/>
          <w:position w:val="0"/>
          <w:sz w:val="32"/>
          <w:szCs w:val="32"/>
        </w:rPr>
        <w:t>　本办法</w:t>
      </w:r>
      <w:r>
        <w:rPr>
          <w:rFonts w:hint="eastAsia" w:ascii="仿宋" w:hAnsi="仿宋" w:eastAsia="仿宋" w:cs="仿宋"/>
          <w:color w:val="000000"/>
          <w:spacing w:val="0"/>
          <w:w w:val="100"/>
          <w:position w:val="0"/>
          <w:sz w:val="32"/>
          <w:szCs w:val="32"/>
          <w:lang w:eastAsia="zh-CN"/>
        </w:rPr>
        <w:t>自发文之日</w:t>
      </w:r>
      <w:r>
        <w:rPr>
          <w:rFonts w:hint="eastAsia" w:ascii="仿宋" w:hAnsi="仿宋" w:eastAsia="仿宋" w:cs="仿宋"/>
          <w:color w:val="000000"/>
          <w:spacing w:val="0"/>
          <w:w w:val="100"/>
          <w:position w:val="0"/>
          <w:sz w:val="32"/>
          <w:szCs w:val="32"/>
        </w:rPr>
        <w:t>起</w:t>
      </w:r>
      <w:r>
        <w:rPr>
          <w:rFonts w:hint="eastAsia" w:ascii="仿宋" w:hAnsi="仿宋" w:eastAsia="仿宋" w:cs="仿宋"/>
          <w:color w:val="000000"/>
          <w:spacing w:val="0"/>
          <w:w w:val="100"/>
          <w:position w:val="0"/>
          <w:sz w:val="32"/>
          <w:szCs w:val="32"/>
          <w:lang w:eastAsia="zh-CN"/>
        </w:rPr>
        <w:t>实</w:t>
      </w:r>
      <w:r>
        <w:rPr>
          <w:rFonts w:hint="eastAsia" w:ascii="仿宋" w:hAnsi="仿宋" w:eastAsia="仿宋" w:cs="仿宋"/>
          <w:color w:val="000000"/>
          <w:spacing w:val="0"/>
          <w:w w:val="100"/>
          <w:position w:val="0"/>
          <w:sz w:val="32"/>
          <w:szCs w:val="32"/>
        </w:rPr>
        <w:t>行。原《</w:t>
      </w:r>
      <w:r>
        <w:rPr>
          <w:rFonts w:hint="eastAsia" w:ascii="仿宋" w:hAnsi="仿宋" w:eastAsia="仿宋" w:cs="仿宋"/>
          <w:color w:val="000000"/>
          <w:spacing w:val="0"/>
          <w:w w:val="100"/>
          <w:position w:val="0"/>
          <w:sz w:val="32"/>
          <w:szCs w:val="32"/>
          <w:lang w:val="en-US" w:eastAsia="zh-CN"/>
        </w:rPr>
        <w:t>龙港市科技创新券管理办法》（龙经发〔2020〕141号）同时废止，2020年12月31日前已使用的创新券按龙经发〔2020〕141号文件兑现。</w:t>
      </w:r>
    </w:p>
    <w:p>
      <w:pPr>
        <w:pStyle w:val="17"/>
        <w:keepNext w:val="0"/>
        <w:keepLines w:val="0"/>
        <w:pageBreakBefore w:val="0"/>
        <w:widowControl w:val="0"/>
        <w:numPr>
          <w:ilvl w:val="0"/>
          <w:numId w:val="0"/>
        </w:numPr>
        <w:shd w:val="clear" w:color="auto" w:fill="auto"/>
        <w:tabs>
          <w:tab w:val="left" w:pos="1348"/>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 w:hAnsi="仿宋" w:eastAsia="仿宋" w:cs="仿宋"/>
          <w:b w:val="0"/>
          <w:bCs w:val="0"/>
          <w:color w:val="000000"/>
          <w:spacing w:val="0"/>
          <w:w w:val="100"/>
          <w:position w:val="0"/>
          <w:sz w:val="32"/>
          <w:szCs w:val="32"/>
        </w:rPr>
      </w:pPr>
    </w:p>
    <w:sectPr>
      <w:footerReference r:id="rId10" w:type="default"/>
      <w:footerReference r:id="rId11" w:type="even"/>
      <w:footnotePr>
        <w:numFmt w:val="decimal"/>
      </w:footnotePr>
      <w:type w:val="continuous"/>
      <w:pgSz w:w="11900" w:h="16840"/>
      <w:pgMar w:top="1587" w:right="1610" w:bottom="1502" w:left="1604" w:header="0" w:footer="3" w:gutter="0"/>
      <w:pgBorders>
        <w:top w:val="none" w:sz="0" w:space="0"/>
        <w:left w:val="none" w:sz="0" w:space="0"/>
        <w:bottom w:val="none" w:sz="0" w:space="0"/>
        <w:right w:val="none" w:sz="0" w:space="0"/>
      </w:pgBorders>
      <w:pgNumType w:fmt="numberInDash"/>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inherit">
    <w:altName w:val="Times New Roman"/>
    <w:panose1 w:val="00000000000000000000"/>
    <w:charset w:val="00"/>
    <w:family w:val="roman"/>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方正魏碑简体">
    <w:panose1 w:val="03000509000000000000"/>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629166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- 3 -</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629166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- 3 -</w:t>
                    </w:r>
                    <w:r>
                      <w:rPr>
                        <w:rFonts w:hint="eastAsia" w:eastAsia="宋体"/>
                        <w:lang w:eastAsia="zh-CN"/>
                      </w:rPr>
                      <w:fldChar w:fldCharType="end"/>
                    </w:r>
                  </w:p>
                </w:txbxContent>
              </v:textbox>
            </v:shape>
          </w:pict>
        </mc:Fallback>
      </mc:AlternateContent>
    </w:r>
    <w:r>
      <mc:AlternateContent>
        <mc:Choice Requires="wps">
          <w:drawing>
            <wp:anchor distT="0" distB="0" distL="0" distR="0" simplePos="0" relativeHeight="62915584" behindDoc="1" locked="0" layoutInCell="1" allowOverlap="1">
              <wp:simplePos x="0" y="0"/>
              <wp:positionH relativeFrom="page">
                <wp:posOffset>1085850</wp:posOffset>
              </wp:positionH>
              <wp:positionV relativeFrom="page">
                <wp:posOffset>9613265</wp:posOffset>
              </wp:positionV>
              <wp:extent cx="621665" cy="118745"/>
              <wp:effectExtent l="0" t="0" r="0" b="0"/>
              <wp:wrapNone/>
              <wp:docPr id="7" name="Shape 7"/>
              <wp:cNvGraphicFramePr/>
              <a:graphic xmlns:a="http://schemas.openxmlformats.org/drawingml/2006/main">
                <a:graphicData uri="http://schemas.microsoft.com/office/word/2010/wordprocessingShape">
                  <wps:wsp>
                    <wps:cNvSpPr txBox="1"/>
                    <wps:spPr>
                      <a:xfrm>
                        <a:off x="0" y="0"/>
                        <a:ext cx="621665" cy="11874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24"/>
                              <w:szCs w:val="24"/>
                            </w:rPr>
                          </w:pPr>
                        </w:p>
                      </w:txbxContent>
                    </wps:txbx>
                    <wps:bodyPr wrap="none" lIns="0" tIns="0" rIns="0" bIns="0">
                      <a:spAutoFit/>
                    </wps:bodyPr>
                  </wps:wsp>
                </a:graphicData>
              </a:graphic>
            </wp:anchor>
          </w:drawing>
        </mc:Choice>
        <mc:Fallback>
          <w:pict>
            <v:shape id="Shape 7" o:spid="_x0000_s1026" o:spt="202" type="#_x0000_t202" style="position:absolute;left:0pt;margin-left:85.5pt;margin-top:756.95pt;height:9.35pt;width:48.95pt;mso-position-horizontal-relative:page;mso-position-vertical-relative:page;mso-wrap-style:none;z-index:-440400896;mso-width-relative:page;mso-height-relative:page;" filled="f" stroked="f" coordsize="21600,21600" o:gfxdata="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mCpaq1wAA&#10;AA0BAAAPAAAAAAAAAAEAIAAAACIAAABkcnMvZG93bnJldi54bWxQSwECFAAUAAAACACHTuJAf0YT&#10;Kq0BAABvAwAADgAAAAAAAAABACAAAAAmAQAAZHJzL2Uyb0RvYy54bWxQSwUGAAAAAAYABgBZAQAA&#10;RQ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24"/>
                        <w:szCs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629176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- 2 -</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629176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- 2 -</w:t>
                    </w:r>
                    <w:r>
                      <w:rPr>
                        <w:rFonts w:hint="eastAsia" w:eastAsia="宋体"/>
                        <w:lang w:eastAsia="zh-CN"/>
                      </w:rPr>
                      <w:fldChar w:fldCharType="end"/>
                    </w:r>
                  </w:p>
                </w:txbxContent>
              </v:textbox>
            </v:shape>
          </w:pict>
        </mc:Fallback>
      </mc:AlternateContent>
    </w:r>
    <w:r>
      <mc:AlternateContent>
        <mc:Choice Requires="wps">
          <w:drawing>
            <wp:anchor distT="0" distB="0" distL="0" distR="0" simplePos="0" relativeHeight="62915584" behindDoc="1" locked="0" layoutInCell="1" allowOverlap="1">
              <wp:simplePos x="0" y="0"/>
              <wp:positionH relativeFrom="page">
                <wp:posOffset>1085850</wp:posOffset>
              </wp:positionH>
              <wp:positionV relativeFrom="page">
                <wp:posOffset>9613265</wp:posOffset>
              </wp:positionV>
              <wp:extent cx="621665" cy="118745"/>
              <wp:effectExtent l="0" t="0" r="0" b="0"/>
              <wp:wrapNone/>
              <wp:docPr id="9" name="Shape 9"/>
              <wp:cNvGraphicFramePr/>
              <a:graphic xmlns:a="http://schemas.openxmlformats.org/drawingml/2006/main">
                <a:graphicData uri="http://schemas.microsoft.com/office/word/2010/wordprocessingShape">
                  <wps:wsp>
                    <wps:cNvSpPr txBox="1"/>
                    <wps:spPr>
                      <a:xfrm>
                        <a:off x="0" y="0"/>
                        <a:ext cx="621665" cy="118745"/>
                      </a:xfrm>
                      <a:prstGeom prst="rect">
                        <a:avLst/>
                      </a:prstGeom>
                      <a:noFill/>
                    </wps:spPr>
                    <wps:txbx>
                      <w:txbxContent>
                        <w:p/>
                      </w:txbxContent>
                    </wps:txbx>
                    <wps:bodyPr wrap="none" lIns="0" tIns="0" rIns="0" bIns="0">
                      <a:spAutoFit/>
                    </wps:bodyPr>
                  </wps:wsp>
                </a:graphicData>
              </a:graphic>
            </wp:anchor>
          </w:drawing>
        </mc:Choice>
        <mc:Fallback>
          <w:pict>
            <v:shape id="Shape 9" o:spid="_x0000_s1026" o:spt="202" type="#_x0000_t202" style="position:absolute;left:0pt;margin-left:85.5pt;margin-top:756.95pt;height:9.35pt;width:48.95pt;mso-position-horizontal-relative:page;mso-position-vertical-relative:page;mso-wrap-style:none;z-index:-440400896;mso-width-relative:page;mso-height-relative:page;" filled="f" stroked="f" coordsize="21600,21600" o:gfxdata="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mCpaq1wAA&#10;AA0BAAAPAAAAAAAAAAEAIAAAACIAAABkcnMvZG93bnJldi54bWxQSwECFAAUAAAACACHTuJAC01W&#10;Bq0BAABvAwAADgAAAAAAAAABACAAAAAmAQAAZHJzL2Uyb0RvYy54bWxQSwUGAAAAAAYABgBZAQAA&#10;RQUAAAAA&#10;">
              <v:fill on="f" focussize="0,0"/>
              <v:stroke on="f"/>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629186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629186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629196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- 5 -</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629196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- 5 -</w:t>
                    </w:r>
                    <w:r>
                      <w:rPr>
                        <w:rFonts w:hint="eastAsia" w:eastAsia="宋体"/>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62920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- 4 -</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629207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- 4 -</w:t>
                    </w:r>
                    <w:r>
                      <w:rPr>
                        <w:rFonts w:hint="eastAsia" w:eastAsia="宋体"/>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62921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- 7 -</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629217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- 7 -</w:t>
                    </w:r>
                    <w:r>
                      <w:rPr>
                        <w:rFonts w:hint="eastAsia" w:eastAsia="宋体"/>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62922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- 6 -</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629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- 6 -</w:t>
                    </w:r>
                    <w:r>
                      <w:rPr>
                        <w:rFonts w:hint="eastAsia" w:eastAsia="宋体"/>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evenAndOddHeaders w:val="1"/>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01013694"/>
    <w:rsid w:val="02F04EBA"/>
    <w:rsid w:val="04C9530B"/>
    <w:rsid w:val="059E3EB8"/>
    <w:rsid w:val="06FA3EBC"/>
    <w:rsid w:val="07C67313"/>
    <w:rsid w:val="082C1806"/>
    <w:rsid w:val="08634185"/>
    <w:rsid w:val="0882772D"/>
    <w:rsid w:val="090830A0"/>
    <w:rsid w:val="0A24566D"/>
    <w:rsid w:val="0CB67B39"/>
    <w:rsid w:val="0D581F50"/>
    <w:rsid w:val="0E025A88"/>
    <w:rsid w:val="0F6B7D44"/>
    <w:rsid w:val="0F9078B6"/>
    <w:rsid w:val="0FBA0BD2"/>
    <w:rsid w:val="102019A8"/>
    <w:rsid w:val="102164B4"/>
    <w:rsid w:val="10363E99"/>
    <w:rsid w:val="10747244"/>
    <w:rsid w:val="12160374"/>
    <w:rsid w:val="124404FE"/>
    <w:rsid w:val="12452BBC"/>
    <w:rsid w:val="13E7385F"/>
    <w:rsid w:val="148F1EE8"/>
    <w:rsid w:val="149C75D2"/>
    <w:rsid w:val="155340FE"/>
    <w:rsid w:val="16453891"/>
    <w:rsid w:val="16F10DC1"/>
    <w:rsid w:val="178E47A6"/>
    <w:rsid w:val="17C118E4"/>
    <w:rsid w:val="18E311CC"/>
    <w:rsid w:val="1AE178A4"/>
    <w:rsid w:val="1B9177B5"/>
    <w:rsid w:val="1BAE3652"/>
    <w:rsid w:val="1DA2566A"/>
    <w:rsid w:val="1E317EF5"/>
    <w:rsid w:val="1EA634DF"/>
    <w:rsid w:val="1EEE4FD9"/>
    <w:rsid w:val="1FA72C9E"/>
    <w:rsid w:val="1FC8506C"/>
    <w:rsid w:val="20352DF8"/>
    <w:rsid w:val="20780AAE"/>
    <w:rsid w:val="213F52CF"/>
    <w:rsid w:val="218F4444"/>
    <w:rsid w:val="21FE2A2A"/>
    <w:rsid w:val="24D470E5"/>
    <w:rsid w:val="25402649"/>
    <w:rsid w:val="257633BC"/>
    <w:rsid w:val="26C553F5"/>
    <w:rsid w:val="274E5173"/>
    <w:rsid w:val="28E83ABD"/>
    <w:rsid w:val="2A510446"/>
    <w:rsid w:val="2A6B0014"/>
    <w:rsid w:val="2B2479D6"/>
    <w:rsid w:val="2C984FE9"/>
    <w:rsid w:val="2E335D62"/>
    <w:rsid w:val="2E88510E"/>
    <w:rsid w:val="313A79C9"/>
    <w:rsid w:val="316D5F92"/>
    <w:rsid w:val="31EB38E5"/>
    <w:rsid w:val="32C454D5"/>
    <w:rsid w:val="32DC4B99"/>
    <w:rsid w:val="3314022A"/>
    <w:rsid w:val="331F7F0B"/>
    <w:rsid w:val="33C009E5"/>
    <w:rsid w:val="361A3282"/>
    <w:rsid w:val="366F3F0C"/>
    <w:rsid w:val="36C735B3"/>
    <w:rsid w:val="371E6ADA"/>
    <w:rsid w:val="37D03FE6"/>
    <w:rsid w:val="384E6CAC"/>
    <w:rsid w:val="3B7865B6"/>
    <w:rsid w:val="3BBE5AFD"/>
    <w:rsid w:val="3C430879"/>
    <w:rsid w:val="3D047EE7"/>
    <w:rsid w:val="3FB13A3F"/>
    <w:rsid w:val="43387D2B"/>
    <w:rsid w:val="438A134B"/>
    <w:rsid w:val="4471165E"/>
    <w:rsid w:val="44EC0876"/>
    <w:rsid w:val="45982D2A"/>
    <w:rsid w:val="46ED7BA0"/>
    <w:rsid w:val="471E7FDA"/>
    <w:rsid w:val="47F8080A"/>
    <w:rsid w:val="483D39CC"/>
    <w:rsid w:val="4850425C"/>
    <w:rsid w:val="489376F2"/>
    <w:rsid w:val="48F93E54"/>
    <w:rsid w:val="4A0D6287"/>
    <w:rsid w:val="4ADF7D72"/>
    <w:rsid w:val="4B280A02"/>
    <w:rsid w:val="4C5D6749"/>
    <w:rsid w:val="4CA03B79"/>
    <w:rsid w:val="4CAA518B"/>
    <w:rsid w:val="4D7A579B"/>
    <w:rsid w:val="4DDA4F8C"/>
    <w:rsid w:val="4DDD751B"/>
    <w:rsid w:val="4E4812A4"/>
    <w:rsid w:val="4FBD0E18"/>
    <w:rsid w:val="50BC2B6B"/>
    <w:rsid w:val="50D52183"/>
    <w:rsid w:val="53607C15"/>
    <w:rsid w:val="54005C67"/>
    <w:rsid w:val="546D3272"/>
    <w:rsid w:val="55C42DB2"/>
    <w:rsid w:val="55F873FE"/>
    <w:rsid w:val="561012D3"/>
    <w:rsid w:val="56281B56"/>
    <w:rsid w:val="56CB1455"/>
    <w:rsid w:val="589D229E"/>
    <w:rsid w:val="593A7911"/>
    <w:rsid w:val="5A2E69CD"/>
    <w:rsid w:val="5B4D305A"/>
    <w:rsid w:val="5D5434D7"/>
    <w:rsid w:val="5F1608CD"/>
    <w:rsid w:val="5F5919AD"/>
    <w:rsid w:val="5F5C3DD7"/>
    <w:rsid w:val="60982AF8"/>
    <w:rsid w:val="6119739E"/>
    <w:rsid w:val="611B6549"/>
    <w:rsid w:val="61336E0A"/>
    <w:rsid w:val="619E6DA1"/>
    <w:rsid w:val="61C82E96"/>
    <w:rsid w:val="61F3164B"/>
    <w:rsid w:val="63396E96"/>
    <w:rsid w:val="63BE2E8B"/>
    <w:rsid w:val="66CB1029"/>
    <w:rsid w:val="66EE3216"/>
    <w:rsid w:val="67386BE0"/>
    <w:rsid w:val="675974F2"/>
    <w:rsid w:val="68055395"/>
    <w:rsid w:val="680913CD"/>
    <w:rsid w:val="68914760"/>
    <w:rsid w:val="69131D59"/>
    <w:rsid w:val="69DA7F88"/>
    <w:rsid w:val="6A764C81"/>
    <w:rsid w:val="6D135409"/>
    <w:rsid w:val="6D5410AD"/>
    <w:rsid w:val="6DBA2C09"/>
    <w:rsid w:val="6E15607B"/>
    <w:rsid w:val="6E413E86"/>
    <w:rsid w:val="6E8539A0"/>
    <w:rsid w:val="6F870149"/>
    <w:rsid w:val="709A502A"/>
    <w:rsid w:val="70AC3FE8"/>
    <w:rsid w:val="7296711F"/>
    <w:rsid w:val="745E104C"/>
    <w:rsid w:val="7474428D"/>
    <w:rsid w:val="74AC1744"/>
    <w:rsid w:val="76DF498E"/>
    <w:rsid w:val="770E2503"/>
    <w:rsid w:val="79781EAA"/>
    <w:rsid w:val="797D6DC6"/>
    <w:rsid w:val="7B793C6E"/>
    <w:rsid w:val="7C1B39FE"/>
    <w:rsid w:val="7D692DD3"/>
    <w:rsid w:val="7DB12E64"/>
    <w:rsid w:val="7E395B16"/>
    <w:rsid w:val="7E8B0833"/>
    <w:rsid w:val="7EA02F9E"/>
    <w:rsid w:val="7EE74E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8">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qFormat/>
    <w:uiPriority w:val="0"/>
    <w:pPr>
      <w:ind w:firstLine="420" w:firstLine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customStyle="1" w:styleId="10">
    <w:name w:val="Heading #1|1_"/>
    <w:basedOn w:val="8"/>
    <w:link w:val="11"/>
    <w:qFormat/>
    <w:uiPriority w:val="0"/>
    <w:rPr>
      <w:rFonts w:ascii="宋体" w:hAnsi="宋体" w:eastAsia="宋体" w:cs="宋体"/>
      <w:color w:val="F0475A"/>
      <w:sz w:val="86"/>
      <w:szCs w:val="86"/>
      <w:u w:val="none"/>
      <w:shd w:val="clear" w:color="auto" w:fill="auto"/>
      <w:lang w:val="zh-TW" w:eastAsia="zh-TW" w:bidi="zh-TW"/>
    </w:rPr>
  </w:style>
  <w:style w:type="paragraph" w:customStyle="1" w:styleId="11">
    <w:name w:val="Heading #1|1"/>
    <w:basedOn w:val="1"/>
    <w:link w:val="10"/>
    <w:qFormat/>
    <w:uiPriority w:val="0"/>
    <w:pPr>
      <w:widowControl w:val="0"/>
      <w:shd w:val="clear" w:color="auto" w:fill="auto"/>
      <w:jc w:val="center"/>
      <w:outlineLvl w:val="0"/>
    </w:pPr>
    <w:rPr>
      <w:rFonts w:ascii="宋体" w:hAnsi="宋体" w:eastAsia="宋体" w:cs="宋体"/>
      <w:color w:val="F0475A"/>
      <w:sz w:val="86"/>
      <w:szCs w:val="86"/>
      <w:u w:val="none"/>
      <w:shd w:val="clear" w:color="auto" w:fill="auto"/>
      <w:lang w:val="zh-TW" w:eastAsia="zh-TW" w:bidi="zh-TW"/>
    </w:rPr>
  </w:style>
  <w:style w:type="character" w:customStyle="1" w:styleId="12">
    <w:name w:val="Heading #3|1_"/>
    <w:basedOn w:val="8"/>
    <w:link w:val="13"/>
    <w:qFormat/>
    <w:uiPriority w:val="0"/>
    <w:rPr>
      <w:sz w:val="32"/>
      <w:szCs w:val="32"/>
      <w:u w:val="none"/>
      <w:shd w:val="clear" w:color="auto" w:fill="FFFFFF"/>
    </w:rPr>
  </w:style>
  <w:style w:type="paragraph" w:customStyle="1" w:styleId="13">
    <w:name w:val="Heading #3|1"/>
    <w:basedOn w:val="1"/>
    <w:link w:val="12"/>
    <w:qFormat/>
    <w:uiPriority w:val="0"/>
    <w:pPr>
      <w:widowControl w:val="0"/>
      <w:shd w:val="clear" w:color="auto" w:fill="auto"/>
      <w:outlineLvl w:val="2"/>
    </w:pPr>
    <w:rPr>
      <w:sz w:val="32"/>
      <w:szCs w:val="32"/>
      <w:u w:val="none"/>
      <w:shd w:val="clear" w:color="auto" w:fill="FFFFFF"/>
    </w:rPr>
  </w:style>
  <w:style w:type="character" w:customStyle="1" w:styleId="14">
    <w:name w:val="Header or footer|2_"/>
    <w:basedOn w:val="8"/>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Body text|1_"/>
    <w:basedOn w:val="8"/>
    <w:link w:val="17"/>
    <w:qFormat/>
    <w:uiPriority w:val="0"/>
    <w:rPr>
      <w:rFonts w:ascii="宋体" w:hAnsi="宋体" w:eastAsia="宋体" w:cs="宋体"/>
      <w:sz w:val="30"/>
      <w:szCs w:val="30"/>
      <w:u w:val="none"/>
      <w:shd w:val="clear" w:color="auto" w:fill="auto"/>
      <w:lang w:val="zh-TW" w:eastAsia="zh-TW" w:bidi="zh-TW"/>
    </w:rPr>
  </w:style>
  <w:style w:type="paragraph" w:customStyle="1" w:styleId="17">
    <w:name w:val="Body text|1"/>
    <w:basedOn w:val="1"/>
    <w:link w:val="16"/>
    <w:qFormat/>
    <w:uiPriority w:val="0"/>
    <w:pPr>
      <w:widowControl w:val="0"/>
      <w:shd w:val="clear" w:color="auto" w:fill="auto"/>
      <w:spacing w:line="396" w:lineRule="auto"/>
      <w:ind w:firstLine="400"/>
    </w:pPr>
    <w:rPr>
      <w:rFonts w:ascii="宋体" w:hAnsi="宋体" w:eastAsia="宋体" w:cs="宋体"/>
      <w:sz w:val="30"/>
      <w:szCs w:val="30"/>
      <w:u w:val="none"/>
      <w:shd w:val="clear" w:color="auto" w:fill="auto"/>
      <w:lang w:val="zh-TW" w:eastAsia="zh-TW" w:bidi="zh-TW"/>
    </w:rPr>
  </w:style>
  <w:style w:type="character" w:customStyle="1" w:styleId="18">
    <w:name w:val="Heading #2|1_"/>
    <w:basedOn w:val="8"/>
    <w:link w:val="19"/>
    <w:qFormat/>
    <w:uiPriority w:val="0"/>
    <w:rPr>
      <w:rFonts w:ascii="宋体" w:hAnsi="宋体" w:eastAsia="宋体" w:cs="宋体"/>
      <w:sz w:val="42"/>
      <w:szCs w:val="42"/>
      <w:u w:val="none"/>
      <w:shd w:val="clear" w:color="auto" w:fill="auto"/>
      <w:lang w:val="zh-TW" w:eastAsia="zh-TW" w:bidi="zh-TW"/>
    </w:rPr>
  </w:style>
  <w:style w:type="paragraph" w:customStyle="1" w:styleId="19">
    <w:name w:val="Heading #2|1"/>
    <w:basedOn w:val="1"/>
    <w:link w:val="18"/>
    <w:qFormat/>
    <w:uiPriority w:val="0"/>
    <w:pPr>
      <w:widowControl w:val="0"/>
      <w:shd w:val="clear" w:color="auto" w:fill="auto"/>
      <w:spacing w:after="540" w:line="595" w:lineRule="exact"/>
      <w:jc w:val="center"/>
      <w:outlineLvl w:val="1"/>
    </w:pPr>
    <w:rPr>
      <w:rFonts w:ascii="宋体" w:hAnsi="宋体" w:eastAsia="宋体" w:cs="宋体"/>
      <w:sz w:val="42"/>
      <w:szCs w:val="42"/>
      <w:u w:val="none"/>
      <w:shd w:val="clear" w:color="auto" w:fill="auto"/>
      <w:lang w:val="zh-TW" w:eastAsia="zh-TW" w:bidi="zh-TW"/>
    </w:rPr>
  </w:style>
  <w:style w:type="character" w:customStyle="1" w:styleId="20">
    <w:name w:val="Header or footer|1_"/>
    <w:basedOn w:val="8"/>
    <w:link w:val="21"/>
    <w:qFormat/>
    <w:uiPriority w:val="0"/>
    <w:rPr>
      <w:u w:val="none"/>
      <w:shd w:val="clear" w:color="auto" w:fill="auto"/>
      <w:lang w:val="zh-TW" w:eastAsia="zh-TW" w:bidi="zh-TW"/>
    </w:rPr>
  </w:style>
  <w:style w:type="paragraph" w:customStyle="1" w:styleId="21">
    <w:name w:val="Header or footer|1"/>
    <w:basedOn w:val="1"/>
    <w:link w:val="20"/>
    <w:qFormat/>
    <w:uiPriority w:val="0"/>
    <w:pPr>
      <w:widowControl w:val="0"/>
      <w:shd w:val="clear" w:color="auto" w:fill="auto"/>
    </w:pPr>
    <w:rPr>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Office_11.1.0.10228_F1E327BC-269C-435d-A152-05C5408002CA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2020-12-26T05:39:00Z</dcterms:created>
  <dc:creator>Administrator</dc:creator>
  <cp:lastModifiedBy>DELL</cp:lastModifiedBy>
  <dcterms:modified xsi:type="dcterms:W3CDTF">2021-01-13T02:35:07Z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