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bidi w:val="0"/>
        <w:jc w:val="center"/>
        <w:rPr>
          <w:rFonts w:hint="eastAsia"/>
          <w:w w:val="90"/>
          <w:lang w:val="en-US" w:eastAsia="zh-CN"/>
        </w:rPr>
      </w:pPr>
      <w:r>
        <w:rPr>
          <w:rFonts w:hint="eastAsia"/>
          <w:w w:val="90"/>
          <w:lang w:val="en-US" w:eastAsia="zh-CN"/>
        </w:rPr>
        <w:t>龙港市育儿友好支持政策实施方案（征求意见稿）</w:t>
      </w:r>
    </w:p>
    <w:p>
      <w:pPr>
        <w:pStyle w:val="5"/>
        <w:bidi w:val="0"/>
        <w:jc w:val="center"/>
        <w:rPr>
          <w:rFonts w:hint="eastAsia"/>
          <w:sz w:val="28"/>
          <w:szCs w:val="18"/>
        </w:rPr>
      </w:pPr>
      <w:r>
        <w:rPr>
          <w:rFonts w:hint="eastAsia"/>
          <w:lang w:val="en-US" w:eastAsia="zh-CN"/>
        </w:rPr>
        <w:t>（2022年-2025年）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为全面贯彻党的十九大和十九届二中、三中、四中、五中全会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精神，认真落实《中共中央、国务院关于优化生育政策促进人口长期均衡发展的决定》（中发〔2021〕30号），优化生育、养育、教育政策体系，促进人口长期均衡发展，制定如下实施方案。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一、总体目标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到202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年，积极生育支持政策落实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措施逐步完善，服务管理制度基本完备，优生优育服务水平明显提高，普惠托育服务体系加快建设，配置完善托育服务设施。生育、养育、教育成本显著降低，生育水平适当提高，出生人口性别比保持正常，人口结构逐步优化，人口素质进一步提升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到2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25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，促进人口长期均衡发展的制度安排更加完善，服务管理机制运转高效，生育水平更加适度，人口结构进一步改善。优生优育、幼有所育服务水平与人民群众对美好生活的需要相适应，家庭发展能力明显提高，人的全面发展取得更为明显的实质性进</w:t>
      </w:r>
      <w:r>
        <w:rPr>
          <w:rFonts w:hint="eastAsia" w:ascii="仿宋" w:hAnsi="仿宋" w:eastAsia="仿宋" w:cs="仿宋"/>
          <w:sz w:val="28"/>
          <w:szCs w:val="28"/>
        </w:rPr>
        <w:t>展。</w:t>
      </w:r>
    </w:p>
    <w:p>
      <w:pPr>
        <w:ind w:firstLine="562" w:firstLineChars="200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二、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具体措施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一）依法实施三孩生育政策。</w:t>
      </w:r>
      <w:r>
        <w:rPr>
          <w:rFonts w:hint="eastAsia" w:ascii="仿宋" w:hAnsi="仿宋" w:eastAsia="仿宋" w:cs="仿宋"/>
          <w:sz w:val="28"/>
          <w:szCs w:val="28"/>
        </w:rPr>
        <w:t>依据新修正的《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浙江</w:t>
      </w:r>
      <w:r>
        <w:rPr>
          <w:rFonts w:hint="eastAsia" w:ascii="仿宋" w:hAnsi="仿宋" w:eastAsia="仿宋" w:cs="仿宋"/>
          <w:sz w:val="28"/>
          <w:szCs w:val="28"/>
        </w:rPr>
        <w:t>省人口与计划生育条例》，提倡适龄婚育、优生优育，实施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三孩</w:t>
      </w:r>
      <w:r>
        <w:rPr>
          <w:rFonts w:hint="eastAsia" w:ascii="仿宋" w:hAnsi="仿宋" w:eastAsia="仿宋" w:cs="仿宋"/>
          <w:sz w:val="28"/>
          <w:szCs w:val="28"/>
        </w:rPr>
        <w:t>生育政策，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取消三孩生育审批程序。2022年前，结合省市出台的促人口发展政策实施意见，</w:t>
      </w:r>
      <w:r>
        <w:rPr>
          <w:rFonts w:hint="eastAsia" w:ascii="仿宋" w:hAnsi="仿宋" w:eastAsia="仿宋" w:cs="仿宋"/>
          <w:sz w:val="28"/>
          <w:szCs w:val="28"/>
        </w:rPr>
        <w:t>充实完善积极生育支持政策和配套措施的法规条款。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（责任单位：★市社会事业局、市直各有关单位）</w:t>
      </w:r>
    </w:p>
    <w:p>
      <w:pPr>
        <w:numPr>
          <w:ilvl w:val="0"/>
          <w:numId w:val="1"/>
        </w:numPr>
        <w:ind w:firstLine="562" w:firstLineChars="200"/>
        <w:rPr>
          <w:rFonts w:hint="eastAsia" w:eastAsia="仿宋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提高优生优育服务水平。</w:t>
      </w:r>
      <w:r>
        <w:rPr>
          <w:rFonts w:hint="eastAsia" w:ascii="仿宋" w:hAnsi="仿宋" w:eastAsia="仿宋" w:cs="仿宋"/>
          <w:sz w:val="28"/>
          <w:szCs w:val="28"/>
        </w:rPr>
        <w:t>完善妇幼健康服务保障体系，补齐生育服务短板，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到2023年，成立龙港市妇幼保健院。到2025年，完成</w:t>
      </w:r>
      <w:r>
        <w:rPr>
          <w:rFonts w:hint="eastAsia" w:ascii="仿宋" w:hAnsi="仿宋" w:eastAsia="仿宋" w:cs="仿宋"/>
          <w:sz w:val="28"/>
          <w:szCs w:val="28"/>
        </w:rPr>
        <w:t>妇幼保健机构标准化建设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加强</w:t>
      </w:r>
      <w:r>
        <w:rPr>
          <w:rFonts w:hint="eastAsia" w:ascii="仿宋" w:hAnsi="仿宋" w:eastAsia="仿宋" w:cs="仿宋"/>
          <w:sz w:val="28"/>
          <w:szCs w:val="28"/>
        </w:rPr>
        <w:t>规范化管理，配备足够专业技术人员和急需救治设备，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进一步推进</w:t>
      </w:r>
      <w:r>
        <w:rPr>
          <w:rFonts w:hint="eastAsia" w:ascii="仿宋" w:hAnsi="仿宋" w:eastAsia="仿宋" w:cs="仿宋"/>
          <w:sz w:val="28"/>
          <w:szCs w:val="28"/>
        </w:rPr>
        <w:t>危重孕产妇和新生儿救治中心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建设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综合防治出生缺陷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落实免费婚前医学检查制度，鼓励引导办理婚姻登记进行婚前医学检查，推进孕前优生健康检查。进一步加强产前筛查和诊断，促进早筛早诊早治，降低残疾发生风险，减轻社会和家庭的负担。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责任单位：★市社会事业局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</w:p>
    <w:p>
      <w:pPr>
        <w:numPr>
          <w:ilvl w:val="0"/>
          <w:numId w:val="1"/>
        </w:numPr>
        <w:ind w:firstLine="562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发展婴幼儿照护服务体系。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建立以家庭为基础、社区为依托、机构为补充的婴幼儿照护服务体系。将婴幼儿照护服务纳入经济社会发展规划，完善落实土地、住房、财政、金融、人才等支持政策，引导社会力量积极参与。2022年，建成1家托育综合服务指导中心。到2023年，建设1家“医、防、护”儿童健康管理中心。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加强社区托育服务设施建设，将托育服务设施纳入本市居住公共服务设施配置指标，打造“一刻钟”托育服务圈。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责任单位：★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市社会事业局、市委组织部、市财政局、市自然资源与规划建设局、市审批局）</w:t>
      </w:r>
    </w:p>
    <w:p>
      <w:pPr>
        <w:numPr>
          <w:ilvl w:val="0"/>
          <w:numId w:val="1"/>
        </w:numPr>
        <w:ind w:firstLine="562" w:firstLineChars="200"/>
        <w:rPr>
          <w:rFonts w:hint="default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推进婴幼儿照护服务机构建设。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到2022年，全市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每千人托位达到3.2个。到2025年，全市每千人托位达到5.5个。将托育服务列入民生工程，执行普惠化收费标准。财政部门要对具有示范作用的托育机构给予扶持，民办托育机构按建设经费49%给予补助，每个托位不高于1万元，公办托育机构按建设经费100%给予补助，每个托位不高于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2万元；对经备案的普惠性托育服务机构，参照当地幼儿园生均补助公用经费标准，按托大班1.2倍、托小班1.5倍、乳儿班2.0倍给予补助。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责任单位：★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市社会事业局、市财政局、市自然资源与规划建设局）</w:t>
      </w:r>
    </w:p>
    <w:p>
      <w:pPr>
        <w:numPr>
          <w:ilvl w:val="0"/>
          <w:numId w:val="1"/>
        </w:numPr>
        <w:ind w:firstLine="562" w:firstLineChars="200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健全生育支持体系，降低生育成本。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157" w:beforeAutospacing="0" w:after="0" w:afterAutospacing="0" w:line="400" w:lineRule="atLeast"/>
        <w:ind w:right="0"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1.严格落实产假、育儿假等制度。依据《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浙江省人口与计划生育条例》，女方在享受国家规定产假的基础上，一孩延长产假60天，总计158天，二孩、三孩延长产假90天，总计188天，自生育之日起按照自然日计算，不影响晋级、调整工资、计算工龄；男方享受十五天护理假，在子女三周岁内，夫妻双方每年各享受十天育儿假，护理假、育儿假期间的工资、奖金和其他福利待遇由用人单位照发。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（责任单位：★市社会事业局、市直各有关部门）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减轻生育医疗费用负担。参加职工基本医疗保险的在职职工同步参加生育保险，将计划生育手术、产前检查、住院分娩等医疗费用按规定纳入生育保险待遇支付范围。按政策生育的三孩家庭，女方因无业、失业、灵活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就业以及其他非应保未保原因未能享受生育补助待遇的，按照当年度当地生育补助标准给予补助。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责任单位：★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市社会事业局、市财政局）</w:t>
      </w:r>
    </w:p>
    <w:p>
      <w:pPr>
        <w:numPr>
          <w:ilvl w:val="0"/>
          <w:numId w:val="0"/>
        </w:num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3.发放育儿补贴。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符合条件的户籍家庭生育子女的，按政策生育一孩、二孩和三孩的分别予以发放一次性生育补贴1000元、2000元和3000元。在我市公立医疗机构生育二孩、三孩的龙港户籍常住家庭，额外给予一次性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补助2000元。基层工会在会员生育二孩、三孩时可给予每孩500元实物慰问，夫妻双方均可在各自单位工会享受慰问。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责任单位：★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市社会事业局、市财政局、市群团工作部）</w:t>
      </w:r>
    </w:p>
    <w:p>
      <w:pPr>
        <w:numPr>
          <w:ilvl w:val="0"/>
          <w:numId w:val="0"/>
        </w:numPr>
        <w:ind w:firstLine="560" w:firstLineChars="200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4.保障女性公平就业权益。依法禁止招聘环节中的就业性别歧视，促进妇女平等就业。市社会事业局每年举办2次培训，为因生育中断就业的女性提供再就业指导。鼓励用人单位制定有利于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职工平衡工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作和家庭关系的措施，依法协商确定有利于照顾婴幼儿的灵活休假和弹性工作方式。用工企业在计算企业所得税应纳税所得额时，可扣除包括育龄女性产假工资支出、产假替代用工支出等在内的相关成本费用。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（责任单位：★市社会事业局、市经济发展局、市税务局）</w:t>
      </w:r>
    </w:p>
    <w:p>
      <w:pPr>
        <w:numPr>
          <w:ilvl w:val="0"/>
          <w:numId w:val="1"/>
        </w:num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提供基础保障支撑，降低养育成本。</w:t>
      </w:r>
    </w:p>
    <w:p>
      <w:pPr>
        <w:numPr>
          <w:ilvl w:val="0"/>
          <w:numId w:val="2"/>
        </w:numPr>
        <w:ind w:left="0" w:leftChars="0" w:firstLine="560" w:firstLineChars="200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加强税收、住房等支持保障。积极落实国家优化生育税收优惠政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策。政府在配租保障性租赁住房时，对符合条件的二孩、三孩家庭，可在租金方面给予优待。完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善和落实房地产调控措施，适当增加四居室房源，根据养育未成年子女负担情况实施差异化购房优惠政策，按政策生育二孩、三孩的龙港户籍常住家庭，在龙港市范围内购买新建商品房的，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无房户给予5万元补助，人均居住面积小于30平米的二孩、三孩家庭分别给予3万、4万元补助。按照国家政策生育三孩的缴存职工家庭申请个人住房公积金贷款的，职工家庭夫妻单方缴存最高贷款额度上浮15%，职工家庭夫妻双方缴存最高贷款额度上浮30%（参考温州市公积金调整政策执行）。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责任单位：★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市自然资源与规划建设局、市财政局</w:t>
      </w:r>
      <w:r>
        <w:rPr>
          <w:rFonts w:hint="default" w:ascii="仿宋" w:hAnsi="仿宋" w:eastAsia="仿宋" w:cs="仿宋"/>
          <w:b/>
          <w:bCs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市税务局、</w:t>
      </w:r>
      <w:r>
        <w:rPr>
          <w:rFonts w:hint="default" w:ascii="仿宋" w:hAnsi="仿宋" w:eastAsia="仿宋" w:cs="仿宋"/>
          <w:b/>
          <w:bCs/>
          <w:sz w:val="28"/>
          <w:szCs w:val="28"/>
          <w:highlight w:val="none"/>
          <w:lang w:eastAsia="zh-CN"/>
        </w:rPr>
        <w:t>市公积金中心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）</w:t>
      </w:r>
    </w:p>
    <w:p>
      <w:pPr>
        <w:numPr>
          <w:ilvl w:val="0"/>
          <w:numId w:val="2"/>
        </w:numPr>
        <w:ind w:left="0" w:leftChars="0" w:firstLine="560" w:firstLineChars="200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加强养老、医疗等支持保障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。按政策生育的第三孩参加城乡居民基本医疗保险的给予全额补助，直至孩子满18周岁；按政策生育的第三孩参加全民商业补充医疗保险（温州益康保）的费用给予全额补助，直至孩子满18周岁；三孩家庭夫妻参加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城镇职工养老保险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的按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每人5799元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予以补助，最高不超过15年；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责任单位：★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市社会事业局、市财政局）</w:t>
      </w:r>
    </w:p>
    <w:p>
      <w:pPr>
        <w:numPr>
          <w:ilvl w:val="0"/>
          <w:numId w:val="2"/>
        </w:numPr>
        <w:ind w:left="0" w:leftChars="0" w:firstLine="560" w:firstLineChars="200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加强生活、文化等支持保障。推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进公办养老机构建设，三孩家庭的老人可优先选择入住养老机构，享受低收费托养模式。三孩家庭的夫妻及子女可免费参观全市文化场所、旅游景点。三孩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家庭的夫妻及子女可免费乘坐市内公共交通。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责任单位：★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市委宣传统战部、市财政局、市自然资源与规划建设局、市社会事业局）</w:t>
      </w:r>
    </w:p>
    <w:p>
      <w:pPr>
        <w:numPr>
          <w:ilvl w:val="0"/>
          <w:numId w:val="1"/>
        </w:num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均衡基础教育发展，降低教育成本。</w:t>
      </w:r>
    </w:p>
    <w:p>
      <w:pPr>
        <w:numPr>
          <w:ilvl w:val="0"/>
          <w:numId w:val="3"/>
        </w:numPr>
        <w:ind w:left="0" w:leftChars="0"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持续提升普惠性幼儿园覆盖率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足额依标配建幼儿园，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到2023年，建成公办幼儿园8所，提供25</w:t>
      </w:r>
      <w:r>
        <w:rPr>
          <w:rFonts w:hint="default" w:ascii="仿宋" w:hAnsi="仿宋" w:eastAsia="仿宋" w:cs="仿宋"/>
          <w:sz w:val="28"/>
          <w:szCs w:val="28"/>
          <w:highlight w:val="none"/>
          <w:lang w:eastAsia="zh-CN"/>
        </w:rPr>
        <w:t>00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个学位数。到2025年，建成公办幼儿园</w:t>
      </w:r>
      <w:r>
        <w:rPr>
          <w:rFonts w:hint="default" w:ascii="仿宋" w:hAnsi="仿宋" w:eastAsia="仿宋" w:cs="仿宋"/>
          <w:sz w:val="28"/>
          <w:szCs w:val="28"/>
          <w:highlight w:val="none"/>
          <w:lang w:eastAsia="zh-CN"/>
        </w:rPr>
        <w:t>20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所，提供</w:t>
      </w:r>
      <w:r>
        <w:rPr>
          <w:rFonts w:hint="default" w:ascii="仿宋" w:hAnsi="仿宋" w:eastAsia="仿宋" w:cs="仿宋"/>
          <w:sz w:val="28"/>
          <w:szCs w:val="28"/>
          <w:highlight w:val="none"/>
          <w:lang w:eastAsia="zh-CN"/>
        </w:rPr>
        <w:t>7000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个学位数。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建立适当延长在园时长或提供托管服务机制。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责任单位：★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市社会事业局、市财政局、市自然资源与规划建设局、市审批局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 xml:space="preserve"> </w:t>
      </w:r>
    </w:p>
    <w:p>
      <w:pPr>
        <w:numPr>
          <w:ilvl w:val="0"/>
          <w:numId w:val="3"/>
        </w:numPr>
        <w:ind w:left="0" w:leftChars="0" w:firstLine="560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全面推进“双减”实施。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改善中小学办学条件，扩大义务教育学位供给，实施义务教育公办强校计划，推动义务教育优质均衡发展。持续严格规范校外培训，改进校内教学质量和教育评价，加强对学校课后服务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、学生参加课外培训频次和费用等情况的督导，全面推进“双减”取得实效。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责任单位：★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市社会事业局、市委宣传统战部、市经济发展局、市市场监督管理局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  <w:t>）</w:t>
      </w:r>
    </w:p>
    <w:p>
      <w:pPr>
        <w:numPr>
          <w:ilvl w:val="0"/>
          <w:numId w:val="3"/>
        </w:numPr>
        <w:ind w:left="0" w:leftChars="0" w:firstLine="560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减轻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三孩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教育负担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按政策生育的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龙港户籍第三孩在本市公办托儿所、幼儿园就学，学费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全免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，若在本市民办学校就学，则以公办学校的学费标准补助。三孩家庭子女可免费享受义务教育学校放学后托管服务、初中晚自习服务和暑期托管服务。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责任单位：★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市社会事业局、市财政局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  <w:t>）</w:t>
      </w:r>
    </w:p>
    <w:p>
      <w:pPr>
        <w:ind w:firstLine="562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bCs/>
          <w:sz w:val="28"/>
          <w:szCs w:val="28"/>
          <w:highlight w:val="none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、</w:t>
      </w:r>
      <w:r>
        <w:rPr>
          <w:rFonts w:hint="eastAsia" w:ascii="宋体" w:hAnsi="宋体" w:cs="宋体"/>
          <w:b/>
          <w:bCs/>
          <w:sz w:val="28"/>
          <w:szCs w:val="28"/>
          <w:highlight w:val="none"/>
          <w:lang w:val="en-US" w:eastAsia="zh-CN"/>
        </w:rPr>
        <w:t>强化组织实施保障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（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一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）加强党的领导。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党委政府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要提高政治站位，增强国情、国策意识，坚持“一把手”亲自抓、负总责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坚持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和完善目标管理责任制</w:t>
      </w:r>
      <w:r>
        <w:rPr>
          <w:rFonts w:hint="eastAsia" w:ascii="仿宋" w:hAnsi="仿宋" w:eastAsia="仿宋" w:cs="仿宋"/>
          <w:sz w:val="28"/>
          <w:szCs w:val="28"/>
        </w:rPr>
        <w:t>。要加强统筹规划和政策协调，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积极推动三孩生育支持措施，</w:t>
      </w:r>
      <w:r>
        <w:rPr>
          <w:rFonts w:hint="eastAsia" w:ascii="仿宋" w:hAnsi="仿宋" w:eastAsia="仿宋" w:cs="仿宋"/>
          <w:sz w:val="28"/>
          <w:szCs w:val="28"/>
        </w:rPr>
        <w:t>确保责任到位、措施到位、投入到位、落实到位。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sz w:val="28"/>
          <w:szCs w:val="28"/>
        </w:rPr>
        <w:t>）加强宣传引导。加强政策宣传解读，及时妥善回应社会关切，引导社会各界正确认识人口的结构性变化，引领形成浓厚的生育友好社会氛围，弘扬主旋律、汇聚正能量，倡导适龄婚育、优生优育，科学健康养育，公平教育。积极推动生育文化建设与家庭文明建设融合发展，弘扬中华民族传统美德，引导社会重视家庭责任、尊重生育的社会价值，鼓励夫妻共担育儿责任，树立科学文明的家庭观、婚姻观和生育观，破除高价彩礼等陈规陋习，构建新型婚育文化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sz w:val="28"/>
          <w:szCs w:val="28"/>
        </w:rPr>
        <w:t>）整合社会力量和资源。加强政府和社会协同治理，充分发挥工会、共青团、妇联等群团组织在促进人口发展、家庭建设、生育支持等方面的重要作用。加强计生基层能力建设，做好宣传教育、生殖健康咨询服务、优生优育指导、计划生育家庭帮扶、权益维护、家庭健康促进等工作。鼓励社会组织、志愿者开展健康知识普及、婴幼儿照护服务、计生特殊家庭帮扶等公益活动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sz w:val="28"/>
          <w:szCs w:val="28"/>
        </w:rPr>
        <w:t>）做好工作落实和督导检查。各部门各单位要狠抓工作落实，做好政策衔接，加强工作督导，确保政策实施稳妥有序。要按照中央《决定》精神和本《实施方案》要求，细化具体工作任务，切实履行职责，积极主动作为，确保各项优化生育政策落到实处。</w:t>
      </w:r>
    </w:p>
    <w:p>
      <w:pPr>
        <w:pStyle w:val="11"/>
        <w:rPr>
          <w:rFonts w:hint="default" w:eastAsia="仿宋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本方案自2022年7月1日起实施，为期三年。</w:t>
      </w:r>
    </w:p>
    <w:p>
      <w:pPr>
        <w:pStyle w:val="11"/>
        <w:ind w:left="0" w:leftChars="0" w:firstLine="0" w:firstLine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6084CC"/>
    <w:multiLevelType w:val="singleLevel"/>
    <w:tmpl w:val="AB6084CC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1B8CCAC2"/>
    <w:multiLevelType w:val="singleLevel"/>
    <w:tmpl w:val="1B8CCAC2"/>
    <w:lvl w:ilvl="0" w:tentative="0">
      <w:start w:val="2"/>
      <w:numFmt w:val="chineseCounting"/>
      <w:suff w:val="nothing"/>
      <w:lvlText w:val="（%1）"/>
      <w:lvlJc w:val="left"/>
      <w:rPr>
        <w:rFonts w:hint="eastAsia"/>
        <w:sz w:val="28"/>
        <w:szCs w:val="28"/>
      </w:rPr>
    </w:lvl>
  </w:abstractNum>
  <w:abstractNum w:abstractNumId="2">
    <w:nsid w:val="3E9EA66A"/>
    <w:multiLevelType w:val="singleLevel"/>
    <w:tmpl w:val="3E9EA66A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3ZjVlZWUyYTNjMjVjZjY4ZjEzMTkxOGVjODQ5NzIifQ=="/>
  </w:docVars>
  <w:rsids>
    <w:rsidRoot w:val="506C51BC"/>
    <w:rsid w:val="01B90CC5"/>
    <w:rsid w:val="0897650D"/>
    <w:rsid w:val="0AA34DBA"/>
    <w:rsid w:val="157E6650"/>
    <w:rsid w:val="18837149"/>
    <w:rsid w:val="26D55844"/>
    <w:rsid w:val="32DB0B2A"/>
    <w:rsid w:val="36391ACF"/>
    <w:rsid w:val="3FD81B68"/>
    <w:rsid w:val="40AF65DC"/>
    <w:rsid w:val="506C51BC"/>
    <w:rsid w:val="5CD8716B"/>
    <w:rsid w:val="768C382D"/>
    <w:rsid w:val="7FB32F2F"/>
    <w:rsid w:val="FBB9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iPriority="3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ind w:firstLine="420" w:firstLineChars="100"/>
    </w:pPr>
    <w:rPr>
      <w:rFonts w:eastAsia="宋体"/>
    </w:r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  <w:style w:type="paragraph" w:styleId="4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7">
    <w:name w:val="table of authorities"/>
    <w:basedOn w:val="1"/>
    <w:next w:val="1"/>
    <w:qFormat/>
    <w:uiPriority w:val="99"/>
    <w:pPr>
      <w:ind w:left="420" w:leftChars="200"/>
    </w:pPr>
  </w:style>
  <w:style w:type="paragraph" w:styleId="8">
    <w:name w:val="Body Text Indent"/>
    <w:basedOn w:val="1"/>
    <w:qFormat/>
    <w:uiPriority w:val="0"/>
    <w:pPr>
      <w:widowControl w:val="0"/>
      <w:spacing w:line="240" w:lineRule="auto"/>
      <w:ind w:firstLine="640" w:firstLineChars="200"/>
      <w:textAlignment w:val="auto"/>
    </w:pPr>
    <w:rPr>
      <w:rFonts w:hint="eastAsia" w:ascii="仿宋_GB2312" w:eastAsia="仿宋_GB2312"/>
      <w:color w:val="auto"/>
      <w:kern w:val="2"/>
      <w:sz w:val="32"/>
      <w:szCs w:val="24"/>
      <w:u w:val="none" w:color="auto"/>
    </w:rPr>
  </w:style>
  <w:style w:type="paragraph" w:styleId="9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10">
    <w:name w:val="Normal (Web)"/>
    <w:basedOn w:val="1"/>
    <w:qFormat/>
    <w:uiPriority w:val="0"/>
    <w:rPr>
      <w:sz w:val="24"/>
    </w:rPr>
  </w:style>
  <w:style w:type="paragraph" w:styleId="11">
    <w:name w:val="Body Text First Indent 2"/>
    <w:basedOn w:val="8"/>
    <w:qFormat/>
    <w:uiPriority w:val="0"/>
    <w:pPr>
      <w:spacing w:after="0"/>
      <w:ind w:left="200" w:leftChars="0" w:firstLine="420" w:firstLineChars="200"/>
    </w:pPr>
    <w:rPr>
      <w:rFonts w:ascii="仿宋_GB2312" w:hAnsi="Calibri" w:eastAsia="仿宋_GB2312"/>
      <w:b/>
      <w:bCs/>
      <w:sz w:val="44"/>
      <w:szCs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3634</Words>
  <Characters>3738</Characters>
  <Lines>0</Lines>
  <Paragraphs>0</Paragraphs>
  <TotalTime>4</TotalTime>
  <ScaleCrop>false</ScaleCrop>
  <LinksUpToDate>false</LinksUpToDate>
  <CharactersWithSpaces>3739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2022-06-10T17:01:00Z</dcterms:created>
  <dc:creator>章芳芳</dc:creator>
  <cp:lastModifiedBy>章芳芳</cp:lastModifiedBy>
  <cp:lastPrinted>2022-06-14T06:11:00Z</cp:lastPrinted>
  <dcterms:modified xsi:type="dcterms:W3CDTF">2022-06-28T02:43:48Z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867F7DDF458E4CFBAE58729C8957A12F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