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龙港市人民政府关于修改部分行政规范性文件的通知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市直属各单位：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经市政府     会议审议通过，市政府决定对《龙港市农村宅基地建房审批管理办法（试行）》（龙政发〔2022〕15号）等3件市政府行政规范性文件的部分内容予以修改。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一、对《龙港市农村宅基地建房审批管理办法（试行）》（龙政发〔2022〕15号）作出修改：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删除第三部分申请与审批第十二条中的第5点“夫妻离婚未满三周年且未再婚的；”第7点“未满25周岁且未婚的或60周岁以上申请分户建房的；”第8点“违法用地或违法占地建房未处理的。”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二、对《关于进一步促进龙港市建筑业发展的若干意见》（龙政发〔2022〕16号）作出修改：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删除第三部分政策措施第四款结合税收征管制度，提升企业扩大产能动力中的“为鼓励建筑行业节能降耗，降低建筑行业碳排放，我市户籍的企业家（包括在省外经商的企业家）将所属企业施工任务依法直接发包给我市采用绿色建材建筑企业的，按该项目施工企业在龙港统计的建筑施工产值的0.4%比例奖励给龙港籍企业家。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三、《关于进一步加快商贸服务业高质量发展的若干政策意见》（龙政发〔2022〕17号）作出修改：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（一）删除第一部分推动商贸业提质扩容第4条中的“龙港市政府主办的展（博）会，由市政府“一事一议”确定。”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（二）删除第三部分拓展消费新业态第14条中的“对新设免税店，可按 “一事一议”予以支持。”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（三）删除第四部分加快开放型经济发展第17条中的“支持海关特殊监管区为商品进口提供保税服务，引进知名进口跨境电商平台落户，可按“一事一议”予以支持。”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《龙港市农村宅基地建房审批管理办法（试行）》（龙政发〔2022〕15号）等3件市政府行政规范性文件根据本通知作相应修改，重新公布。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本通知自印发之日起施行。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龙港市人民政府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2022年10月27日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5"/>
    <w:rsid w:val="000A39FD"/>
    <w:rsid w:val="000F511E"/>
    <w:rsid w:val="00263AA0"/>
    <w:rsid w:val="0030378E"/>
    <w:rsid w:val="00557855"/>
    <w:rsid w:val="005D7247"/>
    <w:rsid w:val="009C63B0"/>
    <w:rsid w:val="00C04277"/>
    <w:rsid w:val="00D24C45"/>
    <w:rsid w:val="00E22F8E"/>
    <w:rsid w:val="00EF08D2"/>
    <w:rsid w:val="0C4D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114</Words>
  <Characters>651</Characters>
  <Lines>5</Lines>
  <Paragraphs>1</Paragraphs>
  <TotalTime>28</TotalTime>
  <ScaleCrop>false</ScaleCrop>
  <LinksUpToDate>false</LinksUpToDate>
  <CharactersWithSpaces>764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2022-10-27T10:09:00Z</dcterms:created>
  <dc:creator>微软用户</dc:creator>
  <cp:lastModifiedBy>微软用户</cp:lastModifiedBy>
  <dcterms:modified xsi:type="dcterms:W3CDTF">2022-10-27T16:12:58Z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</Properties>
</file>